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7C" w:rsidRPr="00D13751" w:rsidRDefault="000150DF" w:rsidP="00D13751">
      <w:pPr>
        <w:jc w:val="center"/>
        <w:rPr>
          <w:rFonts w:ascii="方正小标宋简体" w:eastAsia="方正小标宋简体" w:hint="eastAsia"/>
          <w:sz w:val="44"/>
          <w:szCs w:val="44"/>
        </w:rPr>
      </w:pPr>
      <w:r w:rsidRPr="00D13751">
        <w:rPr>
          <w:rFonts w:ascii="方正小标宋简体" w:eastAsia="方正小标宋简体" w:hint="eastAsia"/>
          <w:sz w:val="44"/>
          <w:szCs w:val="44"/>
        </w:rPr>
        <w:t>2022年度个人述职报告</w:t>
      </w:r>
    </w:p>
    <w:p w:rsidR="0066747C" w:rsidRPr="00D13751" w:rsidRDefault="00D13751" w:rsidP="00D13751">
      <w:pPr>
        <w:jc w:val="center"/>
        <w:rPr>
          <w:rFonts w:ascii="仿宋_GB2312" w:eastAsia="仿宋_GB2312" w:hint="eastAsia"/>
          <w:sz w:val="32"/>
          <w:szCs w:val="32"/>
        </w:rPr>
      </w:pPr>
      <w:r w:rsidRPr="00D13751">
        <w:rPr>
          <w:rFonts w:ascii="仿宋_GB2312" w:eastAsia="仿宋_GB2312" w:hint="eastAsia"/>
          <w:sz w:val="32"/>
          <w:szCs w:val="32"/>
        </w:rPr>
        <w:t xml:space="preserve">民族学院副院长  </w:t>
      </w:r>
      <w:r w:rsidR="000150DF" w:rsidRPr="00D13751">
        <w:rPr>
          <w:rFonts w:ascii="仿宋_GB2312" w:eastAsia="仿宋_GB2312" w:hint="eastAsia"/>
          <w:sz w:val="32"/>
          <w:szCs w:val="32"/>
        </w:rPr>
        <w:t>余厚洪</w:t>
      </w:r>
    </w:p>
    <w:p w:rsidR="0066747C" w:rsidRPr="00D13751" w:rsidRDefault="0066747C" w:rsidP="00D13751">
      <w:pPr>
        <w:ind w:firstLineChars="200" w:firstLine="640"/>
        <w:rPr>
          <w:rFonts w:ascii="仿宋_GB2312" w:eastAsia="仿宋_GB2312" w:hint="eastAsia"/>
          <w:sz w:val="32"/>
          <w:szCs w:val="32"/>
        </w:rPr>
      </w:pP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2022年度，本人担任民族学院（华侨学院）副院长，分管学科建设、科研与社会服务工作。一年来，在各级领导和同事的关心、支持下，本人切实履行自身岗位职责，爱岗敬业，真抓实干，全心投入，深情付出，积极探索学科建设工作新路径，着力推进科研与社会服务工作，各项工作取得显著成效。现将2022年度主要工作总结如下：</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一、注重理论学习，强化责任担当</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始终把政治建设摆在首位，把增强党性修养作为第一要务，将政治理论学习、业务知识提升当作一种责任，不断增强“四个意识”，坚定“四个自信”，做到“两个维护”，不忘教育初心，牢记育人使命。</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工作过程中，坚持“学习强国”和“浙江领导干部网络学院”两个网络平台学习教育常态化，2022年度“学习强国”积分为14893分和“浙江领导干部网络学院”积分77.46分。与此同时，积极参加党委中心组理论学习、党支部理论学习等，深入学习贯彻习近平新时代中国特色社会主义思想，认真学习党的二十大精神，认真学党史、悟思想，进一步强化担当，在履职尽责上下功夫，切实增强政治自觉、思想自觉、行动自觉，进一步提高政治理论</w:t>
      </w:r>
      <w:r w:rsidRPr="00D13751">
        <w:rPr>
          <w:rFonts w:ascii="仿宋_GB2312" w:eastAsia="仿宋_GB2312" w:hint="eastAsia"/>
          <w:sz w:val="32"/>
          <w:szCs w:val="32"/>
        </w:rPr>
        <w:lastRenderedPageBreak/>
        <w:t>水平，并及时认真对照分析工作中存在的问题，切实提高做好实际工作的能力与素质。</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二、注重多</w:t>
      </w:r>
      <w:proofErr w:type="gramStart"/>
      <w:r w:rsidRPr="00D13751">
        <w:rPr>
          <w:rFonts w:ascii="仿宋_GB2312" w:eastAsia="仿宋_GB2312" w:hint="eastAsia"/>
          <w:sz w:val="32"/>
          <w:szCs w:val="32"/>
        </w:rPr>
        <w:t>措</w:t>
      </w:r>
      <w:proofErr w:type="gramEnd"/>
      <w:r w:rsidRPr="00D13751">
        <w:rPr>
          <w:rFonts w:ascii="仿宋_GB2312" w:eastAsia="仿宋_GB2312" w:hint="eastAsia"/>
          <w:sz w:val="32"/>
          <w:szCs w:val="32"/>
        </w:rPr>
        <w:t>并举，扎实推进工作</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2022年，聚焦内涵建设，强抓内部管理，在学科建设、</w:t>
      </w:r>
      <w:proofErr w:type="gramStart"/>
      <w:r w:rsidRPr="00D13751">
        <w:rPr>
          <w:rFonts w:ascii="仿宋_GB2312" w:eastAsia="仿宋_GB2312" w:hint="eastAsia"/>
          <w:sz w:val="32"/>
          <w:szCs w:val="32"/>
        </w:rPr>
        <w:t>硕点培育</w:t>
      </w:r>
      <w:proofErr w:type="gramEnd"/>
      <w:r w:rsidRPr="00D13751">
        <w:rPr>
          <w:rFonts w:ascii="仿宋_GB2312" w:eastAsia="仿宋_GB2312" w:hint="eastAsia"/>
          <w:sz w:val="32"/>
          <w:szCs w:val="32"/>
        </w:rPr>
        <w:t>、学术研究、社会服务等方面，多管齐下，多</w:t>
      </w:r>
      <w:proofErr w:type="gramStart"/>
      <w:r w:rsidRPr="00D13751">
        <w:rPr>
          <w:rFonts w:ascii="仿宋_GB2312" w:eastAsia="仿宋_GB2312" w:hint="eastAsia"/>
          <w:sz w:val="32"/>
          <w:szCs w:val="32"/>
        </w:rPr>
        <w:t>措</w:t>
      </w:r>
      <w:proofErr w:type="gramEnd"/>
      <w:r w:rsidRPr="00D13751">
        <w:rPr>
          <w:rFonts w:ascii="仿宋_GB2312" w:eastAsia="仿宋_GB2312" w:hint="eastAsia"/>
          <w:sz w:val="32"/>
          <w:szCs w:val="32"/>
        </w:rPr>
        <w:t>并举，取得了良好成效。</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1.凝练方向，稳步培育</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以学科建设为龙头，</w:t>
      </w:r>
      <w:proofErr w:type="gramStart"/>
      <w:r w:rsidRPr="00D13751">
        <w:rPr>
          <w:rFonts w:ascii="仿宋_GB2312" w:eastAsia="仿宋_GB2312" w:hint="eastAsia"/>
          <w:sz w:val="32"/>
          <w:szCs w:val="32"/>
        </w:rPr>
        <w:t>以硕点</w:t>
      </w:r>
      <w:proofErr w:type="gramEnd"/>
      <w:r w:rsidRPr="00D13751">
        <w:rPr>
          <w:rFonts w:ascii="仿宋_GB2312" w:eastAsia="仿宋_GB2312" w:hint="eastAsia"/>
          <w:sz w:val="32"/>
          <w:szCs w:val="32"/>
        </w:rPr>
        <w:t>培育为抓手。深入贯彻落实省委“支持丽水学院民族学院办学，使其成为我省民族干部培训基地、少数民族专业技能实训基地和民族文化产业创意基地”的指示，着力优化以民族学学科为引领的学科布局。</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民族学学科在省一流学科B类评估合格的基础上，积极申报浙江省一流A类学科。民族学学科聚焦铸牢中华民族共同体意识理论与实践、东部山区乡村振兴与共同富裕、民族文化传承保护与创新发展等研究，形成了独具特色的学科发展方向，为浙江省“两个先行”提供学理支撑。2022年，省民宗委、市政府、学校签订了新一轮共建协议，助力民族学科高质量快速发展。民族学学科将深化以办学特色为依托的社会服务品牌建设，为身处浙西南革命老区唯一本科院校在服务地方</w:t>
      </w:r>
      <w:proofErr w:type="gramStart"/>
      <w:r w:rsidRPr="00D13751">
        <w:rPr>
          <w:rFonts w:ascii="仿宋_GB2312" w:eastAsia="仿宋_GB2312" w:hint="eastAsia"/>
          <w:sz w:val="32"/>
          <w:szCs w:val="32"/>
        </w:rPr>
        <w:t>作出</w:t>
      </w:r>
      <w:proofErr w:type="gramEnd"/>
      <w:r w:rsidRPr="00D13751">
        <w:rPr>
          <w:rFonts w:ascii="仿宋_GB2312" w:eastAsia="仿宋_GB2312" w:hint="eastAsia"/>
          <w:sz w:val="32"/>
          <w:szCs w:val="32"/>
        </w:rPr>
        <w:t>了积极贡献。在新一轮学科建设中，民族学学科继续发挥“服务绿色发展的高</w:t>
      </w:r>
      <w:r w:rsidRPr="00D13751">
        <w:rPr>
          <w:rFonts w:ascii="仿宋_GB2312" w:eastAsia="仿宋_GB2312" w:hint="eastAsia"/>
          <w:sz w:val="32"/>
          <w:szCs w:val="32"/>
        </w:rPr>
        <w:lastRenderedPageBreak/>
        <w:t>水平应用型大学”战略中的引领作用，为铸牢中华民族共同体意识、推进共同富裕示范区高质量建设提供浙江样板。音乐学学科、中国语言文学学科、外国语言文学学科也在有序建设中。</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硕士点培育建设方面，民族学学术型硕士点培育基于华东大分散、小聚居的民族区域分布特征，立足华东地区民族工作新形势和新任务，聚焦畲族历史文化传承与发展、东部地区民族城乡融合与高质量绿色发展及散杂居地区多民族交流交往交融历史基础与现实格局，设马克思民族理论与政策、民族学、中国少数民族经济及中国少数民族艺术四个学科方向，满足区域性人才培养需求。在音乐学学科建设中，培育艺术学专业硕士点，彰</w:t>
      </w:r>
      <w:proofErr w:type="gramStart"/>
      <w:r w:rsidRPr="00D13751">
        <w:rPr>
          <w:rFonts w:ascii="仿宋_GB2312" w:eastAsia="仿宋_GB2312" w:hint="eastAsia"/>
          <w:sz w:val="32"/>
          <w:szCs w:val="32"/>
        </w:rPr>
        <w:t>显音乐</w:t>
      </w:r>
      <w:proofErr w:type="gramEnd"/>
      <w:r w:rsidRPr="00D13751">
        <w:rPr>
          <w:rFonts w:ascii="仿宋_GB2312" w:eastAsia="仿宋_GB2312" w:hint="eastAsia"/>
          <w:sz w:val="32"/>
          <w:szCs w:val="32"/>
        </w:rPr>
        <w:t>学的学科实力与特色，强化民族音乐的独特魅力，助推全校硕士点布局的丰富性、多样性。中国语言文学学科依托其本身较强的实力，在进一步凝练学科方向的同时，谋划做好教育学（语文学科方向）硕士培育；外国语言文学学科以英语翻译为专业硕士培育方向。</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2.加强引导，铺路搭桥</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大力倡导“人人有项目，人人有经费”，倡导求真务实、勇于创新、严谨自律的治学态度和学术精神，探索有组织的科研，加大对各级各类科研项目的申报筹备与指导监管力度，通过面对面交流、会议座谈、专家培训等方</w:t>
      </w:r>
      <w:r w:rsidRPr="00D13751">
        <w:rPr>
          <w:rFonts w:ascii="仿宋_GB2312" w:eastAsia="仿宋_GB2312" w:hint="eastAsia"/>
          <w:sz w:val="32"/>
          <w:szCs w:val="32"/>
        </w:rPr>
        <w:lastRenderedPageBreak/>
        <w:t>式，引导、鼓励广大教师积极申报或参与科研项目，充分发挥科研工作对于学院办学水平的决定作用。</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2022年，民族学院新获批浙江省非物质文化遗产研究基地，加上国家民委的中华民族共同体研究基地，以2个省部级平台为依托，余厚洪、许素香等人获</w:t>
      </w:r>
      <w:proofErr w:type="gramStart"/>
      <w:r w:rsidRPr="00D13751">
        <w:rPr>
          <w:rFonts w:ascii="仿宋_GB2312" w:eastAsia="仿宋_GB2312" w:hint="eastAsia"/>
          <w:sz w:val="32"/>
          <w:szCs w:val="32"/>
        </w:rPr>
        <w:t>立国家社科</w:t>
      </w:r>
      <w:proofErr w:type="gramEnd"/>
      <w:r w:rsidRPr="00D13751">
        <w:rPr>
          <w:rFonts w:ascii="仿宋_GB2312" w:eastAsia="仿宋_GB2312" w:hint="eastAsia"/>
          <w:sz w:val="32"/>
          <w:szCs w:val="32"/>
        </w:rPr>
        <w:t>基金项目2项，安晶、王立国</w:t>
      </w:r>
      <w:proofErr w:type="gramStart"/>
      <w:r w:rsidRPr="00D13751">
        <w:rPr>
          <w:rFonts w:ascii="仿宋_GB2312" w:eastAsia="仿宋_GB2312" w:hint="eastAsia"/>
          <w:sz w:val="32"/>
          <w:szCs w:val="32"/>
        </w:rPr>
        <w:t>等人获立省部级</w:t>
      </w:r>
      <w:proofErr w:type="gramEnd"/>
      <w:r w:rsidRPr="00D13751">
        <w:rPr>
          <w:rFonts w:ascii="仿宋_GB2312" w:eastAsia="仿宋_GB2312" w:hint="eastAsia"/>
          <w:sz w:val="32"/>
          <w:szCs w:val="32"/>
        </w:rPr>
        <w:t>项目15项。特别值得一提的是，2022年，我院王</w:t>
      </w:r>
      <w:proofErr w:type="gramStart"/>
      <w:r w:rsidRPr="00D13751">
        <w:rPr>
          <w:rFonts w:ascii="仿宋_GB2312" w:eastAsia="仿宋_GB2312" w:hint="eastAsia"/>
          <w:sz w:val="32"/>
          <w:szCs w:val="32"/>
        </w:rPr>
        <w:t>赳</w:t>
      </w:r>
      <w:proofErr w:type="gramEnd"/>
      <w:r w:rsidRPr="00D13751">
        <w:rPr>
          <w:rFonts w:ascii="仿宋_GB2312" w:eastAsia="仿宋_GB2312" w:hint="eastAsia"/>
          <w:sz w:val="32"/>
          <w:szCs w:val="32"/>
        </w:rPr>
        <w:t>教授</w:t>
      </w:r>
      <w:proofErr w:type="gramStart"/>
      <w:r w:rsidRPr="00D13751">
        <w:rPr>
          <w:rFonts w:ascii="仿宋_GB2312" w:eastAsia="仿宋_GB2312" w:hint="eastAsia"/>
          <w:sz w:val="32"/>
          <w:szCs w:val="32"/>
        </w:rPr>
        <w:t>领衔获立浙江省</w:t>
      </w:r>
      <w:proofErr w:type="gramEnd"/>
      <w:r w:rsidRPr="00D13751">
        <w:rPr>
          <w:rFonts w:ascii="仿宋_GB2312" w:eastAsia="仿宋_GB2312" w:hint="eastAsia"/>
          <w:sz w:val="32"/>
          <w:szCs w:val="32"/>
        </w:rPr>
        <w:t>文化研究工程重大项目，</w:t>
      </w:r>
      <w:proofErr w:type="gramStart"/>
      <w:r w:rsidRPr="00D13751">
        <w:rPr>
          <w:rFonts w:ascii="仿宋_GB2312" w:eastAsia="仿宋_GB2312" w:hint="eastAsia"/>
          <w:sz w:val="32"/>
          <w:szCs w:val="32"/>
        </w:rPr>
        <w:t>我院韦丹辉</w:t>
      </w:r>
      <w:proofErr w:type="gramEnd"/>
      <w:r w:rsidRPr="00D13751">
        <w:rPr>
          <w:rFonts w:ascii="仿宋_GB2312" w:eastAsia="仿宋_GB2312" w:hint="eastAsia"/>
          <w:sz w:val="32"/>
          <w:szCs w:val="32"/>
        </w:rPr>
        <w:t>、吴稼</w:t>
      </w:r>
      <w:proofErr w:type="gramStart"/>
      <w:r w:rsidRPr="00D13751">
        <w:rPr>
          <w:rFonts w:ascii="仿宋_GB2312" w:eastAsia="仿宋_GB2312" w:hint="eastAsia"/>
          <w:sz w:val="32"/>
          <w:szCs w:val="32"/>
        </w:rPr>
        <w:t>稷</w:t>
      </w:r>
      <w:proofErr w:type="gramEnd"/>
      <w:r w:rsidRPr="00D13751">
        <w:rPr>
          <w:rFonts w:ascii="仿宋_GB2312" w:eastAsia="仿宋_GB2312" w:hint="eastAsia"/>
          <w:sz w:val="32"/>
          <w:szCs w:val="32"/>
        </w:rPr>
        <w:t>等教师承担了其中11个子课题重点项目。今年的国家级项目目标值是2项，</w:t>
      </w:r>
      <w:proofErr w:type="gramStart"/>
      <w:r w:rsidRPr="00D13751">
        <w:rPr>
          <w:rFonts w:ascii="仿宋_GB2312" w:eastAsia="仿宋_GB2312" w:hint="eastAsia"/>
          <w:sz w:val="32"/>
          <w:szCs w:val="32"/>
        </w:rPr>
        <w:t>获立2项</w:t>
      </w:r>
      <w:proofErr w:type="gramEnd"/>
      <w:r w:rsidRPr="00D13751">
        <w:rPr>
          <w:rFonts w:ascii="仿宋_GB2312" w:eastAsia="仿宋_GB2312" w:hint="eastAsia"/>
          <w:sz w:val="32"/>
          <w:szCs w:val="32"/>
        </w:rPr>
        <w:t>，完成率为100%；今年的省部级项目目标值是7项，</w:t>
      </w:r>
      <w:proofErr w:type="gramStart"/>
      <w:r w:rsidRPr="00D13751">
        <w:rPr>
          <w:rFonts w:ascii="仿宋_GB2312" w:eastAsia="仿宋_GB2312" w:hint="eastAsia"/>
          <w:sz w:val="32"/>
          <w:szCs w:val="32"/>
        </w:rPr>
        <w:t>获立15项</w:t>
      </w:r>
      <w:proofErr w:type="gramEnd"/>
      <w:r w:rsidRPr="00D13751">
        <w:rPr>
          <w:rFonts w:ascii="仿宋_GB2312" w:eastAsia="仿宋_GB2312" w:hint="eastAsia"/>
          <w:sz w:val="32"/>
          <w:szCs w:val="32"/>
        </w:rPr>
        <w:t>，完成率为214.29%。与此同时，还有多项国家级、省部级项目顺利结题。在全国山花奖评比中，我院王拥军著作《龙泉青瓷在英国的传播和影响》入围第十五届中国民间文艺山花奖。</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3.深入研讨，提质提效</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2022年度，举行“鸣泉”学术沙龙系列活动，举办了“铸牢中华民族共同体意识”系列讲座，举办了“党的二十大精神学习”系列讲座，通过邀请专家讲学指导来拓展思路、开阔眼界，通过内部广泛探讨促进交流、加强合作，提升广大教师的科研能力和水平。在日常工作中，通过多种途径和渠道，及时发现广大教师在科研中存在的疑难与困惑，通过交流探讨形成一种“智慧资源”，形成一</w:t>
      </w:r>
      <w:r w:rsidRPr="00D13751">
        <w:rPr>
          <w:rFonts w:ascii="仿宋_GB2312" w:eastAsia="仿宋_GB2312" w:hint="eastAsia"/>
          <w:sz w:val="32"/>
          <w:szCs w:val="32"/>
        </w:rPr>
        <w:lastRenderedPageBreak/>
        <w:t>种“群策群力”，为申报各级各类项目夯实基础。</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4.树立标杆，组建团队</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科研与社会服务领域，总结优秀人物及其典型经验，树立科研标杆，充分发挥标杆的示范引领作用。2022年，我院组建了民族乡村振兴研究团队、地方历史文化研究团队、处州地方文献研究团队、音乐舞蹈创作与研究团队、国际交流与外语翻译服务团队。各研究团队扎实有序地开展学术研究和社会服务，取得了较好的业绩，社会影响力得到了提升。</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2022年11月，我院还组织团队申报浙江省</w:t>
      </w:r>
      <w:proofErr w:type="gramStart"/>
      <w:r w:rsidRPr="00D13751">
        <w:rPr>
          <w:rFonts w:ascii="仿宋_GB2312" w:eastAsia="仿宋_GB2312" w:hint="eastAsia"/>
          <w:sz w:val="32"/>
          <w:szCs w:val="32"/>
        </w:rPr>
        <w:t>哲社重点</w:t>
      </w:r>
      <w:proofErr w:type="gramEnd"/>
      <w:r w:rsidRPr="00D13751">
        <w:rPr>
          <w:rFonts w:ascii="仿宋_GB2312" w:eastAsia="仿宋_GB2312" w:hint="eastAsia"/>
          <w:sz w:val="32"/>
          <w:szCs w:val="32"/>
        </w:rPr>
        <w:t>研究基地“铸牢中华民族共同体意识浙江历史经验与实践研究基地”，结合学院的实际，整合多部门资源和力量，申报4个方向：民族乡村振兴与共同富裕研究；华人华侨与中华民族认同研究；民族交往交流交融区域史研究；民族地区高质量绿色发展研究。</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5.紧扣需求，横向拓展</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在纵向求深的同时，注重横向求</w:t>
      </w:r>
      <w:proofErr w:type="gramStart"/>
      <w:r w:rsidRPr="00D13751">
        <w:rPr>
          <w:rFonts w:ascii="仿宋_GB2312" w:eastAsia="仿宋_GB2312" w:hint="eastAsia"/>
          <w:sz w:val="32"/>
          <w:szCs w:val="32"/>
        </w:rPr>
        <w:t>拓</w:t>
      </w:r>
      <w:proofErr w:type="gramEnd"/>
      <w:r w:rsidRPr="00D13751">
        <w:rPr>
          <w:rFonts w:ascii="仿宋_GB2312" w:eastAsia="仿宋_GB2312" w:hint="eastAsia"/>
          <w:sz w:val="32"/>
          <w:szCs w:val="32"/>
        </w:rPr>
        <w:t>。实施服务地方工程，坚持“以服务求支持、以贡献求发展”的理念，立足地方，服务地方；组建社会服务团队，在服务地方中彰显民族学院的特色与力量。</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在开展社会服务过程中，注重调研的针对性，突出研究的资政性，围绕党委和政府的工作大局开展研究，围绕</w:t>
      </w:r>
      <w:r w:rsidRPr="00D13751">
        <w:rPr>
          <w:rFonts w:ascii="仿宋_GB2312" w:eastAsia="仿宋_GB2312" w:hint="eastAsia"/>
          <w:sz w:val="32"/>
          <w:szCs w:val="32"/>
        </w:rPr>
        <w:lastRenderedPageBreak/>
        <w:t>重大理论和现实问题开展研究。组织开展浙江省民族村少数民族生活情况专项调查、民族乡村共同富裕专题调研等工作，承担“浙江省少数民族乡镇志书编纂”“浙江文史记忆丛书编撰”“处州文献集成”“松阳高腔抢救保护与整理传承”“瓯江流域水文化研究”等项目，受到了社会好评。2022年，学院纵横向科研经费累计到账614.848万元，较2021年增长98.873万元。</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6.凝心聚力，和谐共进</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始终如一地做好统战工作，画好同心圆，唱响合能曲。在认真贯彻落实统战工作方针政策之时，增强全局意识，加强与统战部门的联系沟通与密切配合，紧紧围绕民族学院的中心工作和发展大局，充分调动一切积极因素，通过召开座谈会、谈话交流、</w:t>
      </w:r>
      <w:proofErr w:type="gramStart"/>
      <w:r w:rsidRPr="00D13751">
        <w:rPr>
          <w:rFonts w:ascii="仿宋_GB2312" w:eastAsia="仿宋_GB2312" w:hint="eastAsia"/>
          <w:sz w:val="32"/>
          <w:szCs w:val="32"/>
        </w:rPr>
        <w:t>咨政服务</w:t>
      </w:r>
      <w:proofErr w:type="gramEnd"/>
      <w:r w:rsidRPr="00D13751">
        <w:rPr>
          <w:rFonts w:ascii="仿宋_GB2312" w:eastAsia="仿宋_GB2312" w:hint="eastAsia"/>
          <w:sz w:val="32"/>
          <w:szCs w:val="32"/>
        </w:rPr>
        <w:t>等形式，形成团结向上的良好氛围。2022年，组织开展浙江省铸牢中华民族共同体意识专家研讨活动、“中华民族一家亲”联欢活动、举办铸牢中华民族共同体意识系列宣讲活动、策划建设民族团结进步事业</w:t>
      </w:r>
      <w:proofErr w:type="gramStart"/>
      <w:r w:rsidRPr="00D13751">
        <w:rPr>
          <w:rFonts w:ascii="仿宋_GB2312" w:eastAsia="仿宋_GB2312" w:hint="eastAsia"/>
          <w:sz w:val="32"/>
          <w:szCs w:val="32"/>
        </w:rPr>
        <w:t>研学交流</w:t>
      </w:r>
      <w:proofErr w:type="gramEnd"/>
      <w:r w:rsidRPr="00D13751">
        <w:rPr>
          <w:rFonts w:ascii="仿宋_GB2312" w:eastAsia="仿宋_GB2312" w:hint="eastAsia"/>
          <w:sz w:val="32"/>
          <w:szCs w:val="32"/>
        </w:rPr>
        <w:t>中心、</w:t>
      </w:r>
      <w:proofErr w:type="gramStart"/>
      <w:r w:rsidRPr="00D13751">
        <w:rPr>
          <w:rFonts w:ascii="仿宋_GB2312" w:eastAsia="仿宋_GB2312" w:hint="eastAsia"/>
          <w:sz w:val="32"/>
          <w:szCs w:val="32"/>
        </w:rPr>
        <w:t>加强丽院石榴</w:t>
      </w:r>
      <w:proofErr w:type="gramEnd"/>
      <w:r w:rsidRPr="00D13751">
        <w:rPr>
          <w:rFonts w:ascii="仿宋_GB2312" w:eastAsia="仿宋_GB2312" w:hint="eastAsia"/>
          <w:sz w:val="32"/>
          <w:szCs w:val="32"/>
        </w:rPr>
        <w:t>红品牌建设。持续不懈地做好统战工作，充分发挥我院统一战线人才和智力优势，充分尊重党外人士的建言献策，充分发挥党外人士在我院学科团队、专业建设、科研与社会服务等工作中的重要作用。</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三、积极</w:t>
      </w:r>
      <w:proofErr w:type="gramStart"/>
      <w:r w:rsidRPr="00D13751">
        <w:rPr>
          <w:rFonts w:ascii="仿宋_GB2312" w:eastAsia="仿宋_GB2312" w:hint="eastAsia"/>
          <w:sz w:val="32"/>
          <w:szCs w:val="32"/>
        </w:rPr>
        <w:t>纾</w:t>
      </w:r>
      <w:proofErr w:type="gramEnd"/>
      <w:r w:rsidRPr="00D13751">
        <w:rPr>
          <w:rFonts w:ascii="仿宋_GB2312" w:eastAsia="仿宋_GB2312" w:hint="eastAsia"/>
          <w:sz w:val="32"/>
          <w:szCs w:val="32"/>
        </w:rPr>
        <w:t>困解困，认真出谋划策</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lastRenderedPageBreak/>
        <w:t>2022年，在充分调研的基础上，认真梳理民族学院学科、科研与社会服务方面的工作，对标对表，寻找差距，长板拉长，短板补齐，主动寻找新的增长点。</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学院在学科、科研方面的主要问题体现在：①缺乏硕士点，需要大力加强培育，增强学科、研究平台的竞争力；②学科交叉融合的作用发挥不明显；</w:t>
      </w:r>
      <w:r w:rsidRPr="00D13751">
        <w:rPr>
          <w:rFonts w:ascii="仿宋_GB2312" w:eastAsia="仿宋_GB2312" w:hAnsi="宋体" w:cs="宋体" w:hint="eastAsia"/>
          <w:sz w:val="32"/>
          <w:szCs w:val="32"/>
        </w:rPr>
        <w:t>③</w:t>
      </w:r>
      <w:r w:rsidRPr="00D13751">
        <w:rPr>
          <w:rFonts w:ascii="仿宋_GB2312" w:eastAsia="仿宋_GB2312" w:hint="eastAsia"/>
          <w:sz w:val="32"/>
          <w:szCs w:val="32"/>
        </w:rPr>
        <w:t>高层次人才匮乏，科研骨干教师数量不足，引领作用发挥不够强大；④国家级项目和重大成果需要提升；⑤创新服务地方的着力点和服务品牌不够鲜明。基于此，积极探索解决问题的路径。</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1.齐心协力，加强跨学科交叉研究</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民族学院由民族学、音乐学、中国语言文学、外国语言文学四个学科组成，紧密结合多学科背景的现状，充分利用多学科融合的优势，凝心聚力，围绕新文科建设，构建跨学科、跨领域多元化学术交叉互融研究体系。</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以“民族”“华侨”研究为两大着力点，整合多学科力量，以文献整理为基础，以文化研究为主线，进一步夯实研究基础，成功获批浙江省文化研究工程“青田华侨华人文献整理与研究”。</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2.强化合作，打造团队有组织科研</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以组织化推进科研项目申报与培育工作，在交流探讨基础上收集、整理形成丰富的研究素材，为申报各级各类</w:t>
      </w:r>
      <w:r w:rsidRPr="00D13751">
        <w:rPr>
          <w:rFonts w:ascii="仿宋_GB2312" w:eastAsia="仿宋_GB2312" w:hint="eastAsia"/>
          <w:sz w:val="32"/>
          <w:szCs w:val="32"/>
        </w:rPr>
        <w:lastRenderedPageBreak/>
        <w:t>课题奠定坚实基础。强化有组织的科研，进一步加强团队建设，强化科研人员之间的合作，以学术标杆带头组建团队的方式，要求老师主动加入相应团队，改变过去略嫌分散或单枪匹马的研究模式，进一步提升团队研究成效。</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以“民族”“华侨”“地方文化”三大主线研究为抓手，形成具有一定实力的团队，以便更好地申报或承接项目。与此同时，以柔性引进长江学者陈旭光、黄仕忠等为带头人，着手开展影视文化评论研究、古籍文献整理研究。</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3.点面结合，探索高水平研究成果</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以习近平新时代中国特色社会主义思想为指导，着眼社会主义现代化国家建设新征程，立足新发展阶段，贯彻新发展理念，构建新发展格局，推动高质量发展，聚焦事关中长期发展的重大战略问题，坚持问题导向和目标导向，进一步凝练学科方向，进一步形成研究特色，点面结合，完善科研保障，充分发挥新引进博士参与科研与社会服务工作，研究组织教师省部级以上项目申报和人才培养的双线激励措施，积极探索工作参与和成效的科研、教学、育人一体化评价方法。</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进一步有序推进“铸牢中华民族共同体意识研究”“共同富裕研究”“瓯江流域文化研究”“处州文献整理与研究”“华人华侨研究”“本土文化资源传承与传播研</w:t>
      </w:r>
      <w:r w:rsidRPr="00D13751">
        <w:rPr>
          <w:rFonts w:ascii="仿宋_GB2312" w:eastAsia="仿宋_GB2312" w:hint="eastAsia"/>
          <w:sz w:val="32"/>
          <w:szCs w:val="32"/>
        </w:rPr>
        <w:lastRenderedPageBreak/>
        <w:t>究”等研究，进一步彰显民族学院未来学科发展的方向，致力于形成一批高水平高质量的研究成果。</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4.紧扣需求，拓展品牌化社会服务</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在开展社会服务过程中，要紧扣围绕党委和政府的工作大局，围绕重大理论和现实问题，突出社会服务的资政作用，彰显社会服务的特色与亮点。</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加强与省民委、省侨联、市民宗局、市侨联等建立长期合作关系，承接省、市各类民族特色村寨评选、少数民族家庭经济生活调查、乡村规划以及华侨历史文化研究、华侨要素回流调查等工作，组织开展党的二十大精神宣讲活动、“薪火相传 非遗有约”</w:t>
      </w:r>
      <w:proofErr w:type="gramStart"/>
      <w:r w:rsidRPr="00D13751">
        <w:rPr>
          <w:rFonts w:ascii="仿宋_GB2312" w:eastAsia="仿宋_GB2312" w:hint="eastAsia"/>
          <w:sz w:val="32"/>
          <w:szCs w:val="32"/>
        </w:rPr>
        <w:t>非遗进校园</w:t>
      </w:r>
      <w:proofErr w:type="gramEnd"/>
      <w:r w:rsidRPr="00D13751">
        <w:rPr>
          <w:rFonts w:ascii="仿宋_GB2312" w:eastAsia="仿宋_GB2312" w:hint="eastAsia"/>
          <w:sz w:val="32"/>
          <w:szCs w:val="32"/>
        </w:rPr>
        <w:t>活动等，在“浙江省少数民族乡镇志书编纂”“浙江文史记忆丛书编撰”“处州文献集成”“处州郡守文化工程”等项目的有序推进中打造社会服务品牌特色。</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5.完善制度，注重多维度政策鼓舞</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重视新学术思想在科研工作中的渗透、转化，加强科研成果在学院人才培养与社会服务中的应用推广。</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通过对原有制度的修订与完善，探索发展性资助、激励机制，使科研激励政策落地，对高层次项目进行培育，</w:t>
      </w:r>
      <w:proofErr w:type="gramStart"/>
      <w:r w:rsidRPr="00D13751">
        <w:rPr>
          <w:rFonts w:ascii="仿宋_GB2312" w:eastAsia="仿宋_GB2312" w:hint="eastAsia"/>
          <w:sz w:val="32"/>
          <w:szCs w:val="32"/>
        </w:rPr>
        <w:t>对获立高层次</w:t>
      </w:r>
      <w:proofErr w:type="gramEnd"/>
      <w:r w:rsidRPr="00D13751">
        <w:rPr>
          <w:rFonts w:ascii="仿宋_GB2312" w:eastAsia="仿宋_GB2312" w:hint="eastAsia"/>
          <w:sz w:val="32"/>
          <w:szCs w:val="32"/>
        </w:rPr>
        <w:t>项目、项目完成质量高、科研成果丰硕的教师予以专项奖励，同时进一步通过考核激励机制推进教师指导学生开展学术研究等工作。</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lastRenderedPageBreak/>
        <w:t>与此同时，引导教师们有意识地将科研工作与学校学科建设、专业设置、教学实验室建设和学生实践基地建设及教学手段更新相结合，进行统筹安排，从而使科研投资不仅为科研所用，而且为教学实践搭建坚实、先进的基础平台。</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四、勤勤恳恳教学，兢兢业业科研</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认真开展教学，深受学生好评。认真开展科研，科研成果丰硕。获评丽水学院2022年度“丽院之星”“我最喜爱的老师”。入选全国少数民族古籍专家库专家、丽水市政协文史委专员。顺利晋升教授。</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勤勤恳恳教学，主要承担专业课《大学写作》《秘书实务》教学，教学工作量饱满，积极推进</w:t>
      </w:r>
      <w:proofErr w:type="gramStart"/>
      <w:r w:rsidRPr="00D13751">
        <w:rPr>
          <w:rFonts w:ascii="仿宋_GB2312" w:eastAsia="仿宋_GB2312" w:hint="eastAsia"/>
          <w:sz w:val="32"/>
          <w:szCs w:val="32"/>
        </w:rPr>
        <w:t>课堂思政教学</w:t>
      </w:r>
      <w:proofErr w:type="gramEnd"/>
      <w:r w:rsidRPr="00D13751">
        <w:rPr>
          <w:rFonts w:ascii="仿宋_GB2312" w:eastAsia="仿宋_GB2312" w:hint="eastAsia"/>
          <w:sz w:val="32"/>
          <w:szCs w:val="32"/>
        </w:rPr>
        <w:t>，充实教学内容，创新教学方法，潜移默化向学生</w:t>
      </w:r>
      <w:proofErr w:type="gramStart"/>
      <w:r w:rsidRPr="00D13751">
        <w:rPr>
          <w:rFonts w:ascii="仿宋_GB2312" w:eastAsia="仿宋_GB2312" w:hint="eastAsia"/>
          <w:sz w:val="32"/>
          <w:szCs w:val="32"/>
        </w:rPr>
        <w:t>传授正</w:t>
      </w:r>
      <w:proofErr w:type="gramEnd"/>
      <w:r w:rsidRPr="00D13751">
        <w:rPr>
          <w:rFonts w:ascii="仿宋_GB2312" w:eastAsia="仿宋_GB2312" w:hint="eastAsia"/>
          <w:sz w:val="32"/>
          <w:szCs w:val="32"/>
        </w:rPr>
        <w:t>能量。做求真务实、培育学生成才的知心引路人，运用自身专业知识，指导学生考研考公、文学创作、学科竞赛、暑期社会实践等，担任大学生宣讲</w:t>
      </w:r>
      <w:proofErr w:type="gramStart"/>
      <w:r w:rsidRPr="00D13751">
        <w:rPr>
          <w:rFonts w:ascii="仿宋_GB2312" w:eastAsia="仿宋_GB2312" w:hint="eastAsia"/>
          <w:sz w:val="32"/>
          <w:szCs w:val="32"/>
        </w:rPr>
        <w:t>团指导</w:t>
      </w:r>
      <w:proofErr w:type="gramEnd"/>
      <w:r w:rsidRPr="00D13751">
        <w:rPr>
          <w:rFonts w:ascii="仿宋_GB2312" w:eastAsia="仿宋_GB2312" w:hint="eastAsia"/>
          <w:sz w:val="32"/>
          <w:szCs w:val="32"/>
        </w:rPr>
        <w:t>老师，为学生发展奉献智慧与力量，所任教班级和所指导的学生在知识和技能得到提升的同时，在各类比赛中频频获奖。担任硕士研究生导师，指导浙江理工大学硕士生2人毕业、2人在读。</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兢兢业业科研，主持国家社科基金项目1项、浙江省文化研究工程重大项目子课题重点项目1项，继续开展浙江省</w:t>
      </w:r>
      <w:proofErr w:type="gramStart"/>
      <w:r w:rsidRPr="00D13751">
        <w:rPr>
          <w:rFonts w:ascii="仿宋_GB2312" w:eastAsia="仿宋_GB2312" w:hint="eastAsia"/>
          <w:sz w:val="32"/>
          <w:szCs w:val="32"/>
        </w:rPr>
        <w:t>哲社规划</w:t>
      </w:r>
      <w:proofErr w:type="gramEnd"/>
      <w:r w:rsidRPr="00D13751">
        <w:rPr>
          <w:rFonts w:ascii="仿宋_GB2312" w:eastAsia="仿宋_GB2312" w:hint="eastAsia"/>
          <w:sz w:val="32"/>
          <w:szCs w:val="32"/>
        </w:rPr>
        <w:t>课题、全国高校古籍委员会项目等的研究，</w:t>
      </w:r>
      <w:r w:rsidRPr="00D13751">
        <w:rPr>
          <w:rFonts w:ascii="仿宋_GB2312" w:eastAsia="仿宋_GB2312" w:hint="eastAsia"/>
          <w:sz w:val="32"/>
          <w:szCs w:val="32"/>
        </w:rPr>
        <w:lastRenderedPageBreak/>
        <w:t>完成浙江省“百城千县万村”专项课题研究、丽水市“四个一批”人才专项研究等。民族交往交流交融研究与乡土记忆研究具有民族特色、地域特色，颇受学界关注。在北大核心期刊《档案与建设》与《丽水学院学报》发表《逻辑、样式与路径：乡村档案助力乡村振兴论析》《乡土记忆+民族风情：龙泉市竹</w:t>
      </w:r>
      <w:r w:rsidRPr="00D13751">
        <w:rPr>
          <w:rFonts w:ascii="宋体" w:eastAsia="宋体" w:hAnsi="宋体" w:cs="宋体" w:hint="eastAsia"/>
          <w:sz w:val="32"/>
          <w:szCs w:val="32"/>
        </w:rPr>
        <w:t>垟</w:t>
      </w:r>
      <w:r w:rsidRPr="00D13751">
        <w:rPr>
          <w:rFonts w:ascii="仿宋_GB2312" w:eastAsia="仿宋_GB2312" w:hAnsi="仿宋_GB2312" w:cs="仿宋_GB2312" w:hint="eastAsia"/>
          <w:sz w:val="32"/>
          <w:szCs w:val="32"/>
        </w:rPr>
        <w:t>畲族乡盖竹村小康建设的经验及启示</w:t>
      </w:r>
      <w:r w:rsidRPr="00D13751">
        <w:rPr>
          <w:rFonts w:ascii="仿宋_GB2312" w:eastAsia="仿宋_GB2312" w:hint="eastAsia"/>
          <w:sz w:val="32"/>
          <w:szCs w:val="32"/>
        </w:rPr>
        <w:t>》等论文2篇。领到了专著《基于族群凝聚视域的浙江畲族档案记忆研究》获浙江省第二十一届哲学社会科学优秀成果二等奖的证书，论文《</w:t>
      </w:r>
      <w:bookmarkStart w:id="0" w:name="_GoBack"/>
      <w:bookmarkEnd w:id="0"/>
      <w:r w:rsidRPr="00D13751">
        <w:rPr>
          <w:rFonts w:ascii="仿宋_GB2312" w:eastAsia="仿宋_GB2312" w:hint="eastAsia"/>
          <w:sz w:val="32"/>
          <w:szCs w:val="32"/>
        </w:rPr>
        <w:t>文化视角下的丽水传统村落与乡土记忆论析》获丽水市社科优秀成果二等奖。</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积极开展社会服务工作，继续开展浙江文史记忆丛书遂昌卷编撰工作；参加“百博入乡镇”，帮扶云和石浦船帮文化建设；参与开展浙江省民族乡镇志书的审稿等相关工作。受到广泛好评。</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五、强化意识形态，筑牢廉洁防线</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作为一名党员干部，切实提升廉洁自律意识，牢固树立红线底线思维。始终坚守“不忘初心、牢记使命”，始终坚持高标准、严要求，端正思想作风、学风、工作作风、生活作风，在加强思想内涵建设之时扎实推进内部治理，不断探索管理工作的专业化与科学化，始终恪守“堂堂正正做人，清清白白做事”的原则，不断加强自身和分管科室人员反腐倡廉教育和作风建设，不断强化廉洁自律</w:t>
      </w:r>
      <w:r w:rsidRPr="00D13751">
        <w:rPr>
          <w:rFonts w:ascii="仿宋_GB2312" w:eastAsia="仿宋_GB2312" w:hint="eastAsia"/>
          <w:sz w:val="32"/>
          <w:szCs w:val="32"/>
        </w:rPr>
        <w:lastRenderedPageBreak/>
        <w:t>意识，始终坚持以廉洁奉献诠释工作本色。</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在工作中，大力弘扬学术民主之风，为了进一步促进我院科研规范，切实保障学术委员会在学术事务中有效发挥作用，将学科建设方案、科研工作方案、科研项目评审推荐、科研成果资助审核、科研成果全覆盖核查、科研经费管理与使用、学术评价、职称评审推荐、</w:t>
      </w:r>
      <w:proofErr w:type="gramStart"/>
      <w:r w:rsidRPr="00D13751">
        <w:rPr>
          <w:rFonts w:ascii="仿宋_GB2312" w:eastAsia="仿宋_GB2312" w:hint="eastAsia"/>
          <w:sz w:val="32"/>
          <w:szCs w:val="32"/>
        </w:rPr>
        <w:t>岗级晋升</w:t>
      </w:r>
      <w:proofErr w:type="gramEnd"/>
      <w:r w:rsidRPr="00D13751">
        <w:rPr>
          <w:rFonts w:ascii="仿宋_GB2312" w:eastAsia="仿宋_GB2312" w:hint="eastAsia"/>
          <w:sz w:val="32"/>
          <w:szCs w:val="32"/>
        </w:rPr>
        <w:t>、评先评优等，经由学院的学术委员会审议或决策，大力培养学术自由、百家争鸣、畅所欲言的良好科研学风。在工作中，经常开展学术诚信、学术规范的引导、提醒和警示教育，对历史遗留相关问题及时组织学术委员会进行调查核实，以个别交谈、集体座谈、大会宣讲、</w:t>
      </w:r>
      <w:proofErr w:type="gramStart"/>
      <w:r w:rsidRPr="00D13751">
        <w:rPr>
          <w:rFonts w:ascii="仿宋_GB2312" w:eastAsia="仿宋_GB2312" w:hint="eastAsia"/>
          <w:sz w:val="32"/>
          <w:szCs w:val="32"/>
        </w:rPr>
        <w:t>推文转发</w:t>
      </w:r>
      <w:proofErr w:type="gramEnd"/>
      <w:r w:rsidRPr="00D13751">
        <w:rPr>
          <w:rFonts w:ascii="仿宋_GB2312" w:eastAsia="仿宋_GB2312" w:hint="eastAsia"/>
          <w:sz w:val="32"/>
          <w:szCs w:val="32"/>
        </w:rPr>
        <w:t>等多样化形式，对老师们强调讲究学术诚信、注重学术规范，对可能出现的问题做到早提醒、早教育。</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对于浙江省民族团结进步事业发展专项经费、</w:t>
      </w:r>
      <w:proofErr w:type="gramStart"/>
      <w:r w:rsidRPr="00D13751">
        <w:rPr>
          <w:rFonts w:ascii="仿宋_GB2312" w:eastAsia="仿宋_GB2312" w:hint="eastAsia"/>
          <w:sz w:val="32"/>
          <w:szCs w:val="32"/>
        </w:rPr>
        <w:t>校拨学科</w:t>
      </w:r>
      <w:proofErr w:type="gramEnd"/>
      <w:r w:rsidRPr="00D13751">
        <w:rPr>
          <w:rFonts w:ascii="仿宋_GB2312" w:eastAsia="仿宋_GB2312" w:hint="eastAsia"/>
          <w:sz w:val="32"/>
          <w:szCs w:val="32"/>
        </w:rPr>
        <w:t>与科研经费等，为了更好地改变以往经费使用范围不清晰、绩效不明显等问题，在市财政局、校计财处的指导下，紧扣学院发展需要，结合工作实际，根据省财政厅、省民宗委关于民族团结进步事业发展专项资金使用要求和共建丽水学院民族学院的协议，严格按照预算和管理办法来科学合理地使用经费，经常开展经费执行情况分析。对于学科负责人、科研平台负责人、教职工的学科建设经费、科研平台建设经费、科研项目经费管理与使用，注重</w:t>
      </w:r>
      <w:r w:rsidRPr="00D13751">
        <w:rPr>
          <w:rFonts w:ascii="仿宋_GB2312" w:eastAsia="仿宋_GB2312" w:hint="eastAsia"/>
          <w:sz w:val="32"/>
          <w:szCs w:val="32"/>
        </w:rPr>
        <w:lastRenderedPageBreak/>
        <w:t>提醒、交流和教育，注重与参加科研活动较频繁、课题报销经费较多的老师进行提醒交流，结合科研经费管理、科研经费使用等常见的违规问题、科研经费使用中的政策把握等方面，开展宣传和教育，并针对可能出现利用</w:t>
      </w:r>
      <w:proofErr w:type="gramStart"/>
      <w:r w:rsidRPr="00D13751">
        <w:rPr>
          <w:rFonts w:ascii="仿宋_GB2312" w:eastAsia="仿宋_GB2312" w:hint="eastAsia"/>
          <w:sz w:val="32"/>
          <w:szCs w:val="32"/>
        </w:rPr>
        <w:t>虚假业务</w:t>
      </w:r>
      <w:proofErr w:type="gramEnd"/>
      <w:r w:rsidRPr="00D13751">
        <w:rPr>
          <w:rFonts w:ascii="仿宋_GB2312" w:eastAsia="仿宋_GB2312" w:hint="eastAsia"/>
          <w:sz w:val="32"/>
          <w:szCs w:val="32"/>
        </w:rPr>
        <w:t>套取科研经费、通过与利益相关公司关联交易套取科研经费、报销与项目无关的费用、违规领取劳务费、</w:t>
      </w:r>
      <w:proofErr w:type="gramStart"/>
      <w:r w:rsidRPr="00D13751">
        <w:rPr>
          <w:rFonts w:ascii="仿宋_GB2312" w:eastAsia="仿宋_GB2312" w:hint="eastAsia"/>
          <w:sz w:val="32"/>
          <w:szCs w:val="32"/>
        </w:rPr>
        <w:t>外拨科研</w:t>
      </w:r>
      <w:proofErr w:type="gramEnd"/>
      <w:r w:rsidRPr="00D13751">
        <w:rPr>
          <w:rFonts w:ascii="仿宋_GB2312" w:eastAsia="仿宋_GB2312" w:hint="eastAsia"/>
          <w:sz w:val="32"/>
          <w:szCs w:val="32"/>
        </w:rPr>
        <w:t>经费不规范等常见的科研经费违规使用问题，时常联合纪委书记开展提醒、警示教育。</w:t>
      </w:r>
    </w:p>
    <w:p w:rsidR="0066747C" w:rsidRPr="00D13751" w:rsidRDefault="000150DF" w:rsidP="00D13751">
      <w:pPr>
        <w:ind w:firstLineChars="200" w:firstLine="640"/>
        <w:rPr>
          <w:rFonts w:ascii="仿宋_GB2312" w:eastAsia="仿宋_GB2312" w:hint="eastAsia"/>
          <w:sz w:val="32"/>
          <w:szCs w:val="32"/>
        </w:rPr>
      </w:pPr>
      <w:r w:rsidRPr="00D13751">
        <w:rPr>
          <w:rFonts w:ascii="仿宋_GB2312" w:eastAsia="仿宋_GB2312" w:hint="eastAsia"/>
          <w:sz w:val="32"/>
          <w:szCs w:val="32"/>
        </w:rPr>
        <w:t>为了民族学院更好的发展，在开展工作中，始终虚心好学，提升能力，做到能为；诚心待人，团结共事，做到会为；信心满满，勇于担当，做到敢为；决心坚定，干有实绩，做到有为。除了做好本职分管工作，抓出成效，抓出特色，积极配合班子其他成员开展工作，做到分工不分家、补台不拆台，心往一处想，劲往一处使，形成强大工作合力。与同事注重沟通交流，始终以谦虚态度、无私品德和互助精神，与大家精诚合作，形成团结共事、戮力同心、奋勇前行的和谐氛围。在今后工作中，将针对自身实际，结合工作实效，针对存在的问题进行认真剖析，在党委和行政班子的指导监督下，更加严格要求自我，进一步坚定埋头苦干、踏实进取的决心，面对重大原则问题始终做到立场坚定、旗帜鲜明；面对矛盾疑难问题始终做到奋勇向前、攻坚克难；面对急难险重任务始终做到</w:t>
      </w:r>
      <w:proofErr w:type="gramStart"/>
      <w:r w:rsidRPr="00D13751">
        <w:rPr>
          <w:rFonts w:ascii="仿宋_GB2312" w:eastAsia="仿宋_GB2312" w:hint="eastAsia"/>
          <w:sz w:val="32"/>
          <w:szCs w:val="32"/>
        </w:rPr>
        <w:t>豁</w:t>
      </w:r>
      <w:proofErr w:type="gramEnd"/>
      <w:r w:rsidRPr="00D13751">
        <w:rPr>
          <w:rFonts w:ascii="仿宋_GB2312" w:eastAsia="仿宋_GB2312" w:hint="eastAsia"/>
          <w:sz w:val="32"/>
          <w:szCs w:val="32"/>
        </w:rPr>
        <w:t>得出</w:t>
      </w:r>
      <w:r w:rsidRPr="00D13751">
        <w:rPr>
          <w:rFonts w:ascii="仿宋_GB2312" w:eastAsia="仿宋_GB2312" w:hint="eastAsia"/>
          <w:sz w:val="32"/>
          <w:szCs w:val="32"/>
        </w:rPr>
        <w:lastRenderedPageBreak/>
        <w:t>来、顶得上去。进一步将学习与实践相结合，用学习指导实践，以实践促进学习，在知行合一、学做结合中不断提升自己创新思维、服务师生的综合能力和水平，争取多出亮点、多出成绩。</w:t>
      </w:r>
    </w:p>
    <w:sectPr w:rsidR="0066747C" w:rsidRPr="00D13751">
      <w:footerReference w:type="default" r:id="rId8"/>
      <w:pgSz w:w="11906" w:h="16838"/>
      <w:pgMar w:top="1440" w:right="1800" w:bottom="1440" w:left="1800" w:header="0" w:footer="992" w:gutter="0"/>
      <w:cols w:space="720"/>
      <w:formProt w:val="0"/>
      <w:docGrid w:type="lines" w:linePitch="312" w:charSpace="43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05" w:rsidRDefault="00885B05">
      <w:r>
        <w:separator/>
      </w:r>
    </w:p>
  </w:endnote>
  <w:endnote w:type="continuationSeparator" w:id="0">
    <w:p w:rsidR="00885B05" w:rsidRDefault="0088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93503"/>
    </w:sdtPr>
    <w:sdtEndPr/>
    <w:sdtContent>
      <w:p w:rsidR="0066747C" w:rsidRDefault="000150DF">
        <w:pPr>
          <w:pStyle w:val="a4"/>
          <w:jc w:val="center"/>
        </w:pPr>
        <w:r>
          <w:fldChar w:fldCharType="begin"/>
        </w:r>
        <w:r>
          <w:instrText>PAGE</w:instrText>
        </w:r>
        <w:r>
          <w:fldChar w:fldCharType="separate"/>
        </w:r>
        <w:r w:rsidR="00D13751">
          <w:rPr>
            <w:noProof/>
          </w:rPr>
          <w:t>14</w:t>
        </w:r>
        <w:r>
          <w:fldChar w:fldCharType="end"/>
        </w:r>
      </w:p>
    </w:sdtContent>
  </w:sdt>
  <w:p w:rsidR="0066747C" w:rsidRDefault="006674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05" w:rsidRDefault="00885B05">
      <w:r>
        <w:separator/>
      </w:r>
    </w:p>
  </w:footnote>
  <w:footnote w:type="continuationSeparator" w:id="0">
    <w:p w:rsidR="00885B05" w:rsidRDefault="00885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07F06"/>
    <w:rsid w:val="000150DF"/>
    <w:rsid w:val="0028280C"/>
    <w:rsid w:val="004D05B9"/>
    <w:rsid w:val="00524E7D"/>
    <w:rsid w:val="0066747C"/>
    <w:rsid w:val="007749A5"/>
    <w:rsid w:val="00885B05"/>
    <w:rsid w:val="00B07F06"/>
    <w:rsid w:val="00CC43B6"/>
    <w:rsid w:val="00D13751"/>
    <w:rsid w:val="00DC7686"/>
    <w:rsid w:val="07240101"/>
    <w:rsid w:val="0775749F"/>
    <w:rsid w:val="08507348"/>
    <w:rsid w:val="14F45810"/>
    <w:rsid w:val="1C1C768F"/>
    <w:rsid w:val="224550C7"/>
    <w:rsid w:val="23A655FC"/>
    <w:rsid w:val="29B81888"/>
    <w:rsid w:val="2F1C2276"/>
    <w:rsid w:val="2F3529AA"/>
    <w:rsid w:val="30860CBC"/>
    <w:rsid w:val="33EC77BD"/>
    <w:rsid w:val="38F92D7A"/>
    <w:rsid w:val="47305739"/>
    <w:rsid w:val="4D3C08CF"/>
    <w:rsid w:val="50F2195C"/>
    <w:rsid w:val="54EE44C1"/>
    <w:rsid w:val="587F3F67"/>
    <w:rsid w:val="60E131B6"/>
    <w:rsid w:val="67791D7E"/>
    <w:rsid w:val="75400E05"/>
    <w:rsid w:val="76961DE8"/>
    <w:rsid w:val="797D6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spacing w:beforeAutospacing="1" w:afterAutospacing="1"/>
      <w:jc w:val="left"/>
    </w:pPr>
    <w:rPr>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rFonts w:ascii="Times New Roman" w:hAnsi="Times New Roman" w:cs="Times New Roman"/>
      <w:kern w:val="2"/>
      <w:sz w:val="18"/>
      <w:szCs w:val="18"/>
      <w:lang w:bidi="ar-SA"/>
    </w:rPr>
  </w:style>
  <w:style w:type="paragraph" w:styleId="a8">
    <w:name w:val="header"/>
    <w:basedOn w:val="a"/>
    <w:link w:val="Char0"/>
    <w:uiPriority w:val="99"/>
    <w:unhideWhenUsed/>
    <w:qFormat/>
    <w:rsid w:val="00524E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24E7D"/>
    <w:rPr>
      <w:rFonts w:eastAsiaTheme="minorEastAs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992</Words>
  <Characters>5659</Characters>
  <Application>Microsoft Office Word</Application>
  <DocSecurity>0</DocSecurity>
  <Lines>47</Lines>
  <Paragraphs>13</Paragraphs>
  <ScaleCrop>false</ScaleCrop>
  <Company>user</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王明生</dc:creator>
  <cp:lastModifiedBy>王明生</cp:lastModifiedBy>
  <cp:revision>55</cp:revision>
  <cp:lastPrinted>2023-01-12T06:08:00Z</cp:lastPrinted>
  <dcterms:created xsi:type="dcterms:W3CDTF">2019-11-28T02:52:00Z</dcterms:created>
  <dcterms:modified xsi:type="dcterms:W3CDTF">2023-02-12T03:15:00Z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18EEAC26756541C9B68D70EEBD8FBB0E</vt:lpwstr>
  </property>
  <property fmtid="{D5CDD505-2E9C-101B-9397-08002B2CF9AE}" pid="3" name="KSOProductBuildVer">
    <vt:lpwstr>2052-11.8.2.8506</vt:lpwstr>
  </property>
</Properties>
</file>