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0" w:lineRule="exact"/>
        <w:rPr>
          <w:rFonts w:hint="eastAsia" w:ascii="黑体" w:hAnsi="黑体" w:eastAsia="黑体"/>
          <w:sz w:val="32"/>
          <w:szCs w:val="32"/>
        </w:rPr>
      </w:pPr>
    </w:p>
    <w:p>
      <w:pPr>
        <w:spacing w:line="480" w:lineRule="exact"/>
        <w:jc w:val="center"/>
        <w:rPr>
          <w:rFonts w:hint="eastAsia" w:ascii="方正小标宋简体" w:hAnsi="仿宋" w:eastAsia="方正小标宋简体"/>
          <w:bCs/>
          <w:color w:val="000000"/>
          <w:sz w:val="32"/>
          <w:szCs w:val="32"/>
        </w:rPr>
      </w:pPr>
      <w:r>
        <w:rPr>
          <w:rFonts w:hint="eastAsia" w:ascii="方正小标宋简体" w:hAnsi="仿宋" w:eastAsia="方正小标宋简体"/>
          <w:bCs/>
          <w:color w:val="000000"/>
          <w:sz w:val="32"/>
          <w:szCs w:val="32"/>
        </w:rPr>
        <w:t>高校学生资助政策简介</w:t>
      </w:r>
    </w:p>
    <w:p>
      <w:pPr>
        <w:spacing w:line="480" w:lineRule="exact"/>
        <w:ind w:firstLine="880" w:firstLineChars="200"/>
        <w:jc w:val="center"/>
        <w:rPr>
          <w:rFonts w:hint="eastAsia" w:ascii="方正小标宋简体" w:hAnsi="仿宋" w:eastAsia="方正小标宋简体"/>
          <w:bCs/>
          <w:color w:val="000000"/>
          <w:sz w:val="44"/>
          <w:szCs w:val="44"/>
        </w:rPr>
      </w:pPr>
    </w:p>
    <w:tbl>
      <w:tblPr>
        <w:tblStyle w:val="3"/>
        <w:tblW w:w="8755" w:type="dxa"/>
        <w:tblInd w:w="0" w:type="dxa"/>
        <w:tblLayout w:type="fixed"/>
        <w:tblCellMar>
          <w:top w:w="0" w:type="dxa"/>
          <w:left w:w="108" w:type="dxa"/>
          <w:bottom w:w="0" w:type="dxa"/>
          <w:right w:w="108" w:type="dxa"/>
        </w:tblCellMar>
      </w:tblPr>
      <w:tblGrid>
        <w:gridCol w:w="1210"/>
        <w:gridCol w:w="7545"/>
      </w:tblGrid>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5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国家奖学金</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高校全日制本专科二年级及以上学生中特别优秀的学生</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每人每年8000元。</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 学年）国家奖学金申请审批表》</w:t>
            </w:r>
          </w:p>
        </w:tc>
      </w:tr>
      <w:tr>
        <w:tblPrEx>
          <w:tblLayout w:type="fixed"/>
          <w:tblCellMar>
            <w:top w:w="0" w:type="dxa"/>
            <w:left w:w="108" w:type="dxa"/>
            <w:bottom w:w="0" w:type="dxa"/>
            <w:right w:w="108" w:type="dxa"/>
          </w:tblCellMar>
        </w:tblPrEx>
        <w:trPr>
          <w:trHeight w:val="321" w:hRule="atLeast"/>
        </w:trPr>
        <w:tc>
          <w:tcPr>
            <w:tcW w:w="1210" w:type="dxa"/>
            <w:vMerge w:val="restart"/>
            <w:tcBorders>
              <w:top w:val="nil"/>
              <w:left w:val="single" w:color="auto" w:sz="4" w:space="0"/>
              <w:bottom w:val="nil"/>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9月底，各高校根据下拨名额，依据评审规程，组织符合条件的学生填写《（ -- 学年）国家奖学金申请审批表》。</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10月底，学校填写《---学年普通高等学校国家奖学金获奖学生初审名单表》，连同学生申请表一起报送至浙江省学生资助管理中心。</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11月初，浙江省学生资助管理中心组织专家复评，并报教育厅审批。</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11月底，教育部备案。学校将国家奖学金一次性发放给获奖学生。</w:t>
            </w:r>
          </w:p>
        </w:tc>
      </w:tr>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每年9月中旬下发通知，学校组织评审</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480" w:lineRule="exact"/>
        <w:ind w:firstLine="880" w:firstLineChars="200"/>
        <w:jc w:val="center"/>
        <w:rPr>
          <w:rFonts w:hint="eastAsia" w:ascii="方正小标宋简体" w:hAnsi="仿宋" w:eastAsia="方正小标宋简体"/>
          <w:bCs/>
          <w:color w:val="000000"/>
          <w:sz w:val="44"/>
          <w:szCs w:val="44"/>
        </w:rPr>
      </w:pPr>
    </w:p>
    <w:tbl>
      <w:tblPr>
        <w:tblStyle w:val="3"/>
        <w:tblW w:w="8755" w:type="dxa"/>
        <w:tblInd w:w="0" w:type="dxa"/>
        <w:tblLayout w:type="fixed"/>
        <w:tblCellMar>
          <w:top w:w="0" w:type="dxa"/>
          <w:left w:w="108" w:type="dxa"/>
          <w:bottom w:w="0" w:type="dxa"/>
          <w:right w:w="108" w:type="dxa"/>
        </w:tblCellMar>
      </w:tblPr>
      <w:tblGrid>
        <w:gridCol w:w="1210"/>
        <w:gridCol w:w="7545"/>
      </w:tblGrid>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5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国家励志奖学金</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高校全日制本专科二年级及以上学生中品学兼优的家庭经济困难学生。</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每人每年5000元。</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 学年）国家励志奖学金申请审批表》</w:t>
            </w:r>
          </w:p>
        </w:tc>
      </w:tr>
      <w:tr>
        <w:tblPrEx>
          <w:tblLayout w:type="fixed"/>
          <w:tblCellMar>
            <w:top w:w="0" w:type="dxa"/>
            <w:left w:w="108" w:type="dxa"/>
            <w:bottom w:w="0" w:type="dxa"/>
            <w:right w:w="108" w:type="dxa"/>
          </w:tblCellMar>
        </w:tblPrEx>
        <w:trPr>
          <w:trHeight w:val="321" w:hRule="atLeast"/>
        </w:trPr>
        <w:tc>
          <w:tcPr>
            <w:tcW w:w="1210" w:type="dxa"/>
            <w:vMerge w:val="restart"/>
            <w:tcBorders>
              <w:top w:val="nil"/>
              <w:left w:val="single" w:color="auto" w:sz="4" w:space="0"/>
              <w:bottom w:val="nil"/>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9月底，各高校根据下拨名额，依据评审规程，组织符合条件的学生填写《（ -- 学年）国家励志奖学金申请审批表》。</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10月底，学校填写《---学年普通高等学校国家励志奖学金获奖学生初审名单表》，连同学生申请表一起报送至浙江省学生资助管理中心。</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11月初，浙江省学生资助管理中心组织专家复评，并报教育厅审批。</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11月底，教育部备案。学校将励志奖学金一次性发放给获奖学生。</w:t>
            </w:r>
          </w:p>
        </w:tc>
      </w:tr>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每年9月中旬下发通知，学校组织评审</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5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480" w:lineRule="exact"/>
        <w:ind w:firstLine="420" w:firstLineChars="200"/>
        <w:jc w:val="center"/>
        <w:rPr>
          <w:rFonts w:hint="eastAsia" w:ascii="仿宋" w:hAnsi="仿宋" w:eastAsia="仿宋"/>
          <w:bCs/>
          <w:color w:val="000000"/>
          <w:szCs w:val="21"/>
        </w:rPr>
      </w:pPr>
    </w:p>
    <w:p>
      <w:pPr>
        <w:spacing w:line="300" w:lineRule="exact"/>
        <w:ind w:firstLine="420" w:firstLineChars="200"/>
        <w:jc w:val="center"/>
        <w:rPr>
          <w:rFonts w:hint="eastAsia" w:ascii="仿宋" w:hAnsi="仿宋" w:eastAsia="仿宋"/>
          <w:bCs/>
          <w:color w:val="000000"/>
          <w:szCs w:val="21"/>
        </w:rPr>
      </w:pPr>
    </w:p>
    <w:tbl>
      <w:tblPr>
        <w:tblStyle w:val="3"/>
        <w:tblW w:w="8755" w:type="dxa"/>
        <w:tblInd w:w="0" w:type="dxa"/>
        <w:tblLayout w:type="fixed"/>
        <w:tblCellMar>
          <w:top w:w="0" w:type="dxa"/>
          <w:left w:w="108" w:type="dxa"/>
          <w:bottom w:w="0" w:type="dxa"/>
          <w:right w:w="108" w:type="dxa"/>
        </w:tblCellMar>
      </w:tblPr>
      <w:tblGrid>
        <w:gridCol w:w="1210"/>
        <w:gridCol w:w="7545"/>
      </w:tblGrid>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545"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国家助学金</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高校全日制本专科在校生中的家庭经济困难学生</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资助标准分为两档，家庭经济一般困难学生每人每年2500元，家庭经济特别困难学生每人每年4000元。</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《普通本科高校、高等职业学校国家助学金申请表》</w:t>
            </w:r>
          </w:p>
        </w:tc>
      </w:tr>
      <w:tr>
        <w:tblPrEx>
          <w:tblLayout w:type="fixed"/>
          <w:tblCellMar>
            <w:top w:w="0" w:type="dxa"/>
            <w:left w:w="108" w:type="dxa"/>
            <w:bottom w:w="0" w:type="dxa"/>
            <w:right w:w="108" w:type="dxa"/>
          </w:tblCellMar>
        </w:tblPrEx>
        <w:trPr>
          <w:trHeight w:val="321" w:hRule="atLeast"/>
        </w:trPr>
        <w:tc>
          <w:tcPr>
            <w:tcW w:w="1210" w:type="dxa"/>
            <w:vMerge w:val="restart"/>
            <w:tcBorders>
              <w:top w:val="nil"/>
              <w:left w:val="single" w:color="auto" w:sz="4" w:space="0"/>
              <w:bottom w:val="nil"/>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9月30日前，学生向学校提出申请，并递交《（普通本科高校、高等职业学校国家助学金申请表》。</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spacing w:line="320" w:lineRule="exact"/>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高校学生资助管理机构结合本校家庭经济困难学生登记认定情况，组织评审，提出享受国家助学金资助初步名单及资助档次，报学校领导集体研究通过。</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spacing w:line="320" w:lineRule="exact"/>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11月15日前，高校将当年国家助学金政策的落实情况报至省教育厅备案</w:t>
            </w:r>
            <w:r>
              <w:rPr>
                <w:rFonts w:ascii="仿宋" w:hAnsi="仿宋" w:eastAsia="仿宋" w:cs="宋体"/>
                <w:kern w:val="0"/>
                <w:szCs w:val="21"/>
              </w:rPr>
              <w:t xml:space="preserve"> </w:t>
            </w:r>
          </w:p>
        </w:tc>
      </w:tr>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每年9月中旬下发通知，学校组织评审</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293"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320" w:lineRule="exact"/>
        <w:ind w:firstLine="420" w:firstLineChars="200"/>
        <w:jc w:val="center"/>
        <w:rPr>
          <w:rFonts w:hint="eastAsia" w:ascii="仿宋" w:hAnsi="仿宋" w:eastAsia="仿宋"/>
          <w:bCs/>
          <w:color w:val="000000"/>
          <w:szCs w:val="21"/>
        </w:rPr>
      </w:pPr>
    </w:p>
    <w:tbl>
      <w:tblPr>
        <w:tblStyle w:val="3"/>
        <w:tblW w:w="8755" w:type="dxa"/>
        <w:tblInd w:w="0" w:type="dxa"/>
        <w:tblLayout w:type="fixed"/>
        <w:tblCellMar>
          <w:top w:w="0" w:type="dxa"/>
          <w:left w:w="108" w:type="dxa"/>
          <w:bottom w:w="0" w:type="dxa"/>
          <w:right w:w="108" w:type="dxa"/>
        </w:tblCellMar>
      </w:tblPr>
      <w:tblGrid>
        <w:gridCol w:w="1210"/>
        <w:gridCol w:w="7545"/>
      </w:tblGrid>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545"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国家助学贷款</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高校全日制本专科在校生中的家庭经济困难学生</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本专科学生每人每年不超过8000元，研究生每人每年不超过12000元</w:t>
            </w: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《普通本科高校、高等职业学校国家助学金申请表》</w:t>
            </w:r>
          </w:p>
        </w:tc>
      </w:tr>
      <w:tr>
        <w:tblPrEx>
          <w:tblLayout w:type="fixed"/>
          <w:tblCellMar>
            <w:top w:w="0" w:type="dxa"/>
            <w:left w:w="108" w:type="dxa"/>
            <w:bottom w:w="0" w:type="dxa"/>
            <w:right w:w="108" w:type="dxa"/>
          </w:tblCellMar>
        </w:tblPrEx>
        <w:trPr>
          <w:trHeight w:val="321" w:hRule="atLeast"/>
        </w:trPr>
        <w:tc>
          <w:tcPr>
            <w:tcW w:w="1210" w:type="dxa"/>
            <w:vMerge w:val="restart"/>
            <w:tcBorders>
              <w:top w:val="nil"/>
              <w:left w:val="single" w:color="auto" w:sz="4" w:space="0"/>
              <w:bottom w:val="nil"/>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学生准备相关资料，向学校提出贷款申请</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spacing w:line="320" w:lineRule="exact"/>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高校对申请贷款学生的资格及申请材料的完整性、真实性进行审核，向经办银行提出本校借款学生名单和学生申请贷款的有关材料</w:t>
            </w:r>
          </w:p>
        </w:tc>
      </w:tr>
      <w:tr>
        <w:tblPrEx>
          <w:tblLayout w:type="fixed"/>
          <w:tblCellMar>
            <w:top w:w="0" w:type="dxa"/>
            <w:left w:w="108" w:type="dxa"/>
            <w:bottom w:w="0" w:type="dxa"/>
            <w:right w:w="108" w:type="dxa"/>
          </w:tblCellMar>
        </w:tblPrEx>
        <w:trPr>
          <w:trHeight w:val="321" w:hRule="atLeast"/>
        </w:trPr>
        <w:tc>
          <w:tcPr>
            <w:tcW w:w="1210" w:type="dxa"/>
            <w:vMerge w:val="continue"/>
            <w:tcBorders>
              <w:top w:val="nil"/>
              <w:left w:val="single" w:color="auto" w:sz="4" w:space="0"/>
              <w:bottom w:val="nil"/>
              <w:right w:val="single" w:color="auto" w:sz="4" w:space="0"/>
            </w:tcBorders>
            <w:vAlign w:val="center"/>
          </w:tcPr>
          <w:p>
            <w:pPr>
              <w:widowControl/>
              <w:spacing w:line="320" w:lineRule="exact"/>
              <w:jc w:val="left"/>
              <w:rPr>
                <w:rFonts w:ascii="仿宋" w:hAnsi="仿宋" w:eastAsia="仿宋" w:cs="宋体"/>
                <w:b/>
                <w:bCs/>
                <w:kern w:val="0"/>
                <w:szCs w:val="21"/>
              </w:rPr>
            </w:pP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经办银行审批贷款，并在规定的工作日内，批准贷款并与学生签订贷款合同，向学生发放贷款。</w:t>
            </w:r>
          </w:p>
        </w:tc>
      </w:tr>
      <w:tr>
        <w:tblPrEx>
          <w:tblLayout w:type="fixed"/>
          <w:tblCellMar>
            <w:top w:w="0" w:type="dxa"/>
            <w:left w:w="108" w:type="dxa"/>
            <w:bottom w:w="0" w:type="dxa"/>
            <w:right w:w="108" w:type="dxa"/>
          </w:tblCellMar>
        </w:tblPrEx>
        <w:trPr>
          <w:trHeight w:val="321" w:hRule="atLeast"/>
        </w:trPr>
        <w:tc>
          <w:tcPr>
            <w:tcW w:w="12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21"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293" w:hRule="atLeast"/>
        </w:trPr>
        <w:tc>
          <w:tcPr>
            <w:tcW w:w="121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545"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320" w:lineRule="exact"/>
        <w:ind w:firstLine="420" w:firstLineChars="200"/>
        <w:jc w:val="center"/>
        <w:rPr>
          <w:rFonts w:hint="eastAsia" w:ascii="仿宋" w:hAnsi="仿宋" w:eastAsia="仿宋"/>
          <w:bCs/>
          <w:color w:val="000000"/>
          <w:szCs w:val="21"/>
        </w:rPr>
      </w:pPr>
    </w:p>
    <w:tbl>
      <w:tblPr>
        <w:tblStyle w:val="3"/>
        <w:tblW w:w="8789" w:type="dxa"/>
        <w:tblInd w:w="-34" w:type="dxa"/>
        <w:tblLayout w:type="fixed"/>
        <w:tblCellMar>
          <w:top w:w="0" w:type="dxa"/>
          <w:left w:w="108" w:type="dxa"/>
          <w:bottom w:w="0" w:type="dxa"/>
          <w:right w:w="108" w:type="dxa"/>
        </w:tblCellMar>
      </w:tblPr>
      <w:tblGrid>
        <w:gridCol w:w="1276"/>
        <w:gridCol w:w="7513"/>
      </w:tblGrid>
      <w:tr>
        <w:tblPrEx>
          <w:tblLayout w:type="fixed"/>
          <w:tblCellMar>
            <w:top w:w="0" w:type="dxa"/>
            <w:left w:w="108" w:type="dxa"/>
            <w:bottom w:w="0" w:type="dxa"/>
            <w:right w:w="108" w:type="dxa"/>
          </w:tblCellMar>
        </w:tblPrEx>
        <w:trPr>
          <w:trHeight w:val="278" w:hRule="atLeast"/>
        </w:trPr>
        <w:tc>
          <w:tcPr>
            <w:tcW w:w="1276"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513"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应征入伍服义务兵役国家资助</w:t>
            </w:r>
          </w:p>
        </w:tc>
      </w:tr>
      <w:tr>
        <w:tblPrEx>
          <w:tblLayout w:type="fixed"/>
          <w:tblCellMar>
            <w:top w:w="0" w:type="dxa"/>
            <w:left w:w="108" w:type="dxa"/>
            <w:bottom w:w="0" w:type="dxa"/>
            <w:right w:w="108" w:type="dxa"/>
          </w:tblCellMar>
        </w:tblPrEx>
        <w:trPr>
          <w:trHeight w:val="278" w:hRule="atLeast"/>
        </w:trPr>
        <w:tc>
          <w:tcPr>
            <w:tcW w:w="1276"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应征入伍服义务兵役的全日制普通高校学生</w:t>
            </w:r>
          </w:p>
        </w:tc>
      </w:tr>
      <w:tr>
        <w:tblPrEx>
          <w:tblLayout w:type="fixed"/>
          <w:tblCellMar>
            <w:top w:w="0" w:type="dxa"/>
            <w:left w:w="108" w:type="dxa"/>
            <w:bottom w:w="0" w:type="dxa"/>
            <w:right w:w="108" w:type="dxa"/>
          </w:tblCellMar>
        </w:tblPrEx>
        <w:trPr>
          <w:trHeight w:val="278" w:hRule="atLeast"/>
        </w:trPr>
        <w:tc>
          <w:tcPr>
            <w:tcW w:w="1276"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本专科生每人每年最高不超过8000元，</w:t>
            </w:r>
            <w:r>
              <w:rPr>
                <w:rFonts w:ascii="仿宋" w:hAnsi="仿宋" w:eastAsia="仿宋" w:cs="宋体"/>
                <w:kern w:val="0"/>
                <w:szCs w:val="21"/>
              </w:rPr>
              <w:t>研究生每人每年最高不超过12000元</w:t>
            </w:r>
            <w:r>
              <w:rPr>
                <w:rFonts w:hint="eastAsia" w:ascii="仿宋" w:hAnsi="仿宋" w:eastAsia="仿宋" w:cs="宋体"/>
                <w:kern w:val="0"/>
                <w:szCs w:val="21"/>
              </w:rPr>
              <w:t>。</w:t>
            </w:r>
          </w:p>
        </w:tc>
      </w:tr>
      <w:tr>
        <w:tblPrEx>
          <w:tblLayout w:type="fixed"/>
          <w:tblCellMar>
            <w:top w:w="0" w:type="dxa"/>
            <w:left w:w="108" w:type="dxa"/>
            <w:bottom w:w="0" w:type="dxa"/>
            <w:right w:w="108" w:type="dxa"/>
          </w:tblCellMar>
        </w:tblPrEx>
        <w:trPr>
          <w:trHeight w:val="278" w:hRule="atLeast"/>
        </w:trPr>
        <w:tc>
          <w:tcPr>
            <w:tcW w:w="1276"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《高校学生应征入伍学费补偿国家助学贷款代偿申请表》《高校学生退役复学学费减免申请表》</w:t>
            </w:r>
          </w:p>
        </w:tc>
      </w:tr>
      <w:tr>
        <w:tblPrEx>
          <w:tblLayout w:type="fixed"/>
          <w:tblCellMar>
            <w:top w:w="0" w:type="dxa"/>
            <w:left w:w="108" w:type="dxa"/>
            <w:bottom w:w="0" w:type="dxa"/>
            <w:right w:w="108" w:type="dxa"/>
          </w:tblCellMar>
        </w:tblPrEx>
        <w:trPr>
          <w:trHeight w:val="278" w:hRule="atLeast"/>
        </w:trPr>
        <w:tc>
          <w:tcPr>
            <w:tcW w:w="1276" w:type="dxa"/>
            <w:vMerge w:val="restart"/>
            <w:tcBorders>
              <w:top w:val="nil"/>
              <w:left w:val="single" w:color="auto" w:sz="4" w:space="0"/>
              <w:bottom w:val="nil"/>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应征入伍服兵役学生按要求填写《高校学生应征入伍学费补偿国家助学贷款代偿申请表》，退役后自愿回校复学的学生，到学校报到后向学校提出学费减免申请，填写并提交《高校学生退役复学学费减免申请表》</w:t>
            </w:r>
          </w:p>
        </w:tc>
      </w:tr>
      <w:tr>
        <w:tblPrEx>
          <w:tblLayout w:type="fixed"/>
          <w:tblCellMar>
            <w:top w:w="0" w:type="dxa"/>
            <w:left w:w="108" w:type="dxa"/>
            <w:bottom w:w="0" w:type="dxa"/>
            <w:right w:w="108" w:type="dxa"/>
          </w:tblCellMar>
        </w:tblPrEx>
        <w:trPr>
          <w:trHeight w:val="278" w:hRule="atLeast"/>
        </w:trPr>
        <w:tc>
          <w:tcPr>
            <w:tcW w:w="1276" w:type="dxa"/>
            <w:vMerge w:val="continue"/>
            <w:tcBorders>
              <w:top w:val="nil"/>
              <w:left w:val="single" w:color="auto" w:sz="4" w:space="0"/>
              <w:bottom w:val="nil"/>
              <w:right w:val="single" w:color="auto" w:sz="4" w:space="0"/>
            </w:tcBorders>
            <w:vAlign w:val="center"/>
          </w:tcPr>
          <w:p>
            <w:pPr>
              <w:widowControl/>
              <w:spacing w:line="320" w:lineRule="exact"/>
              <w:jc w:val="left"/>
              <w:rPr>
                <w:rFonts w:ascii="仿宋" w:hAnsi="仿宋" w:eastAsia="仿宋" w:cs="宋体"/>
                <w:b/>
                <w:bCs/>
                <w:kern w:val="0"/>
                <w:szCs w:val="21"/>
              </w:rPr>
            </w:pP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高校学生资助管理部门在收到申请材料后进行审核认定，符合条件的，及时向学生进行学费补偿、国家助学贷款代偿或办理学费减免手续</w:t>
            </w:r>
          </w:p>
        </w:tc>
      </w:tr>
      <w:tr>
        <w:tblPrEx>
          <w:tblLayout w:type="fixed"/>
          <w:tblCellMar>
            <w:top w:w="0" w:type="dxa"/>
            <w:left w:w="108" w:type="dxa"/>
            <w:bottom w:w="0" w:type="dxa"/>
            <w:right w:w="108" w:type="dxa"/>
          </w:tblCellMar>
        </w:tblPrEx>
        <w:trPr>
          <w:trHeight w:val="278" w:hRule="atLeast"/>
        </w:trPr>
        <w:tc>
          <w:tcPr>
            <w:tcW w:w="1276"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每年9月底前</w:t>
            </w:r>
          </w:p>
        </w:tc>
      </w:tr>
      <w:tr>
        <w:tblPrEx>
          <w:tblLayout w:type="fixed"/>
          <w:tblCellMar>
            <w:top w:w="0" w:type="dxa"/>
            <w:left w:w="108" w:type="dxa"/>
            <w:bottom w:w="0" w:type="dxa"/>
            <w:right w:w="108" w:type="dxa"/>
          </w:tblCellMar>
        </w:tblPrEx>
        <w:trPr>
          <w:trHeight w:val="278" w:hRule="atLeast"/>
        </w:trPr>
        <w:tc>
          <w:tcPr>
            <w:tcW w:w="1276"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808" w:hRule="atLeast"/>
        </w:trPr>
        <w:tc>
          <w:tcPr>
            <w:tcW w:w="1276"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513"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320" w:lineRule="exact"/>
        <w:ind w:firstLine="420" w:firstLineChars="200"/>
        <w:jc w:val="center"/>
        <w:rPr>
          <w:rFonts w:hint="eastAsia" w:ascii="仿宋" w:hAnsi="仿宋" w:eastAsia="仿宋"/>
          <w:bCs/>
          <w:color w:val="000000"/>
          <w:szCs w:val="21"/>
        </w:rPr>
      </w:pPr>
    </w:p>
    <w:tbl>
      <w:tblPr>
        <w:tblStyle w:val="3"/>
        <w:tblW w:w="9037" w:type="dxa"/>
        <w:tblInd w:w="-34" w:type="dxa"/>
        <w:tblLayout w:type="fixed"/>
        <w:tblCellMar>
          <w:top w:w="0" w:type="dxa"/>
          <w:left w:w="108" w:type="dxa"/>
          <w:bottom w:w="0" w:type="dxa"/>
          <w:right w:w="108" w:type="dxa"/>
        </w:tblCellMar>
      </w:tblPr>
      <w:tblGrid>
        <w:gridCol w:w="1560"/>
        <w:gridCol w:w="7477"/>
      </w:tblGrid>
      <w:tr>
        <w:tblPrEx>
          <w:tblLayout w:type="fixed"/>
          <w:tblCellMar>
            <w:top w:w="0" w:type="dxa"/>
            <w:left w:w="108" w:type="dxa"/>
            <w:bottom w:w="0" w:type="dxa"/>
            <w:right w:w="108" w:type="dxa"/>
          </w:tblCellMar>
        </w:tblPrEx>
        <w:trPr>
          <w:trHeight w:val="525" w:hRule="atLeast"/>
        </w:trPr>
        <w:tc>
          <w:tcPr>
            <w:tcW w:w="156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477"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退役士兵教育学费资助</w:t>
            </w:r>
          </w:p>
        </w:tc>
      </w:tr>
      <w:tr>
        <w:tblPrEx>
          <w:tblLayout w:type="fixed"/>
          <w:tblCellMar>
            <w:top w:w="0" w:type="dxa"/>
            <w:left w:w="108" w:type="dxa"/>
            <w:bottom w:w="0" w:type="dxa"/>
            <w:right w:w="108" w:type="dxa"/>
          </w:tblCellMar>
        </w:tblPrEx>
        <w:trPr>
          <w:trHeight w:val="525" w:hRule="atLeast"/>
        </w:trPr>
        <w:tc>
          <w:tcPr>
            <w:tcW w:w="156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退役一年以上，考入全日制普通高等学校的自主就业退役士兵。</w:t>
            </w:r>
          </w:p>
        </w:tc>
      </w:tr>
      <w:tr>
        <w:tblPrEx>
          <w:tblLayout w:type="fixed"/>
          <w:tblCellMar>
            <w:top w:w="0" w:type="dxa"/>
            <w:left w:w="108" w:type="dxa"/>
            <w:bottom w:w="0" w:type="dxa"/>
            <w:right w:w="108" w:type="dxa"/>
          </w:tblCellMar>
        </w:tblPrEx>
        <w:trPr>
          <w:trHeight w:val="525" w:hRule="atLeast"/>
        </w:trPr>
        <w:tc>
          <w:tcPr>
            <w:tcW w:w="156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本专科生每学年最高不超过8000元，研究生每年最高不超过12000元。</w:t>
            </w:r>
          </w:p>
        </w:tc>
      </w:tr>
      <w:tr>
        <w:tblPrEx>
          <w:tblLayout w:type="fixed"/>
          <w:tblCellMar>
            <w:top w:w="0" w:type="dxa"/>
            <w:left w:w="108" w:type="dxa"/>
            <w:bottom w:w="0" w:type="dxa"/>
            <w:right w:w="108" w:type="dxa"/>
          </w:tblCellMar>
        </w:tblPrEx>
        <w:trPr>
          <w:trHeight w:val="525" w:hRule="atLeast"/>
        </w:trPr>
        <w:tc>
          <w:tcPr>
            <w:tcW w:w="156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《------学年度普通高等学校退役士兵全日制教育学费资助申请表》，首次申请学生并提供自主就业退役士兵身份证明。</w:t>
            </w:r>
          </w:p>
        </w:tc>
      </w:tr>
      <w:tr>
        <w:tblPrEx>
          <w:tblLayout w:type="fixed"/>
          <w:tblCellMar>
            <w:top w:w="0" w:type="dxa"/>
            <w:left w:w="108" w:type="dxa"/>
            <w:bottom w:w="0" w:type="dxa"/>
            <w:right w:w="108" w:type="dxa"/>
          </w:tblCellMar>
        </w:tblPrEx>
        <w:trPr>
          <w:trHeight w:val="525" w:hRule="atLeast"/>
        </w:trPr>
        <w:tc>
          <w:tcPr>
            <w:tcW w:w="1560" w:type="dxa"/>
            <w:vMerge w:val="restart"/>
            <w:tcBorders>
              <w:top w:val="nil"/>
              <w:left w:val="single" w:color="auto" w:sz="4" w:space="0"/>
              <w:bottom w:val="nil"/>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9月中旬，符合条件的学生填写《------学年度普通高等学校退役士兵全日制教育学费资助申请表》，首次申请学生并提供自主就业退役士兵身份证明。</w:t>
            </w:r>
          </w:p>
        </w:tc>
      </w:tr>
      <w:tr>
        <w:tblPrEx>
          <w:tblLayout w:type="fixed"/>
          <w:tblCellMar>
            <w:top w:w="0" w:type="dxa"/>
            <w:left w:w="108" w:type="dxa"/>
            <w:bottom w:w="0" w:type="dxa"/>
            <w:right w:w="108" w:type="dxa"/>
          </w:tblCellMar>
        </w:tblPrEx>
        <w:trPr>
          <w:trHeight w:val="525" w:hRule="atLeast"/>
        </w:trPr>
        <w:tc>
          <w:tcPr>
            <w:tcW w:w="1560" w:type="dxa"/>
            <w:vMerge w:val="continue"/>
            <w:tcBorders>
              <w:top w:val="nil"/>
              <w:left w:val="single" w:color="auto" w:sz="4" w:space="0"/>
              <w:bottom w:val="nil"/>
              <w:right w:val="single" w:color="auto" w:sz="4" w:space="0"/>
            </w:tcBorders>
            <w:vAlign w:val="center"/>
          </w:tcPr>
          <w:p>
            <w:pPr>
              <w:widowControl/>
              <w:spacing w:line="320" w:lineRule="exact"/>
              <w:jc w:val="center"/>
              <w:rPr>
                <w:rFonts w:ascii="仿宋" w:hAnsi="仿宋" w:eastAsia="仿宋" w:cs="宋体"/>
                <w:b/>
                <w:bCs/>
                <w:kern w:val="0"/>
                <w:szCs w:val="21"/>
              </w:rPr>
            </w:pP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10月初，高校审核后填报《-----学年度普通高等学校退役士兵全日制教育学费资助学校审核汇总表》</w:t>
            </w:r>
          </w:p>
        </w:tc>
      </w:tr>
      <w:tr>
        <w:tblPrEx>
          <w:tblLayout w:type="fixed"/>
          <w:tblCellMar>
            <w:top w:w="0" w:type="dxa"/>
            <w:left w:w="108" w:type="dxa"/>
            <w:bottom w:w="0" w:type="dxa"/>
            <w:right w:w="108" w:type="dxa"/>
          </w:tblCellMar>
        </w:tblPrEx>
        <w:trPr>
          <w:trHeight w:val="525" w:hRule="atLeast"/>
        </w:trPr>
        <w:tc>
          <w:tcPr>
            <w:tcW w:w="1560" w:type="dxa"/>
            <w:vMerge w:val="continue"/>
            <w:tcBorders>
              <w:top w:val="nil"/>
              <w:left w:val="single" w:color="auto" w:sz="4" w:space="0"/>
              <w:bottom w:val="nil"/>
              <w:right w:val="single" w:color="auto" w:sz="4" w:space="0"/>
            </w:tcBorders>
            <w:vAlign w:val="center"/>
          </w:tcPr>
          <w:p>
            <w:pPr>
              <w:widowControl/>
              <w:spacing w:line="320" w:lineRule="exact"/>
              <w:jc w:val="center"/>
              <w:rPr>
                <w:rFonts w:ascii="仿宋" w:hAnsi="仿宋" w:eastAsia="仿宋" w:cs="宋体"/>
                <w:b/>
                <w:bCs/>
                <w:kern w:val="0"/>
                <w:szCs w:val="21"/>
              </w:rPr>
            </w:pP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10月底，高校汇总材料报送浙江省学生资助管理中心，浙江省学生资助管理中心审核后填报《-----学年度普通高等学校退役士兵全日制教育学费资助省市审核汇总表》，报全国学生资助管理中心审核。</w:t>
            </w:r>
          </w:p>
        </w:tc>
      </w:tr>
      <w:tr>
        <w:tblPrEx>
          <w:tblLayout w:type="fixed"/>
          <w:tblCellMar>
            <w:top w:w="0" w:type="dxa"/>
            <w:left w:w="108" w:type="dxa"/>
            <w:bottom w:w="0" w:type="dxa"/>
            <w:right w:w="108" w:type="dxa"/>
          </w:tblCellMar>
        </w:tblPrEx>
        <w:trPr>
          <w:trHeight w:val="525" w:hRule="atLeast"/>
        </w:trPr>
        <w:tc>
          <w:tcPr>
            <w:tcW w:w="1560" w:type="dxa"/>
            <w:vMerge w:val="continue"/>
            <w:tcBorders>
              <w:top w:val="nil"/>
              <w:left w:val="single" w:color="auto" w:sz="4" w:space="0"/>
              <w:bottom w:val="nil"/>
              <w:right w:val="single" w:color="auto" w:sz="4" w:space="0"/>
            </w:tcBorders>
            <w:vAlign w:val="center"/>
          </w:tcPr>
          <w:p>
            <w:pPr>
              <w:widowControl/>
              <w:spacing w:line="320" w:lineRule="exact"/>
              <w:jc w:val="center"/>
              <w:rPr>
                <w:rFonts w:ascii="仿宋" w:hAnsi="仿宋" w:eastAsia="仿宋" w:cs="宋体"/>
                <w:b/>
                <w:bCs/>
                <w:kern w:val="0"/>
                <w:szCs w:val="21"/>
              </w:rPr>
            </w:pP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11月中下旬，全国学生资助管理中心审核后，报财政部。</w:t>
            </w:r>
          </w:p>
        </w:tc>
      </w:tr>
      <w:tr>
        <w:tblPrEx>
          <w:tblLayout w:type="fixed"/>
          <w:tblCellMar>
            <w:top w:w="0" w:type="dxa"/>
            <w:left w:w="108" w:type="dxa"/>
            <w:bottom w:w="0" w:type="dxa"/>
            <w:right w:w="108" w:type="dxa"/>
          </w:tblCellMar>
        </w:tblPrEx>
        <w:trPr>
          <w:trHeight w:val="525" w:hRule="atLeast"/>
        </w:trPr>
        <w:tc>
          <w:tcPr>
            <w:tcW w:w="1560" w:type="dxa"/>
            <w:tcBorders>
              <w:top w:val="nil"/>
              <w:left w:val="single" w:color="auto" w:sz="4" w:space="0"/>
              <w:bottom w:val="nil"/>
              <w:right w:val="single" w:color="auto" w:sz="4" w:space="0"/>
            </w:tcBorders>
            <w:shd w:val="clear" w:color="auto" w:fill="auto"/>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　</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财政部下拨经费至省财政厅，省财政厅下拨经费至各相关高校。</w:t>
            </w:r>
          </w:p>
        </w:tc>
      </w:tr>
      <w:tr>
        <w:tblPrEx>
          <w:tblLayout w:type="fixed"/>
          <w:tblCellMar>
            <w:top w:w="0" w:type="dxa"/>
            <w:left w:w="108" w:type="dxa"/>
            <w:bottom w:w="0" w:type="dxa"/>
            <w:right w:w="108" w:type="dxa"/>
          </w:tblCellMar>
        </w:tblPrEx>
        <w:trPr>
          <w:trHeight w:val="525" w:hRule="atLeast"/>
        </w:trPr>
        <w:tc>
          <w:tcPr>
            <w:tcW w:w="156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每年9月中旬下发通知，学生向学校提出申请</w:t>
            </w:r>
          </w:p>
        </w:tc>
      </w:tr>
      <w:tr>
        <w:tblPrEx>
          <w:tblLayout w:type="fixed"/>
          <w:tblCellMar>
            <w:top w:w="0" w:type="dxa"/>
            <w:left w:w="108" w:type="dxa"/>
            <w:bottom w:w="0" w:type="dxa"/>
            <w:right w:w="108" w:type="dxa"/>
          </w:tblCellMar>
        </w:tblPrEx>
        <w:trPr>
          <w:trHeight w:val="525" w:hRule="atLeast"/>
        </w:trPr>
        <w:tc>
          <w:tcPr>
            <w:tcW w:w="156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47" w:hRule="atLeast"/>
        </w:trPr>
        <w:tc>
          <w:tcPr>
            <w:tcW w:w="1560" w:type="dxa"/>
            <w:tcBorders>
              <w:top w:val="nil"/>
              <w:left w:val="single" w:color="auto" w:sz="4" w:space="0"/>
              <w:bottom w:val="single" w:color="auto" w:sz="4" w:space="0"/>
              <w:right w:val="single" w:color="auto" w:sz="4" w:space="0"/>
            </w:tcBorders>
            <w:shd w:val="clear" w:color="000000" w:fill="F9F9F9"/>
            <w:vAlign w:val="center"/>
          </w:tcPr>
          <w:p>
            <w:pPr>
              <w:widowControl/>
              <w:spacing w:line="32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477" w:type="dxa"/>
            <w:tcBorders>
              <w:top w:val="nil"/>
              <w:left w:val="nil"/>
              <w:bottom w:val="single" w:color="auto" w:sz="4" w:space="0"/>
              <w:right w:val="single" w:color="auto" w:sz="4" w:space="0"/>
            </w:tcBorders>
            <w:shd w:val="clear" w:color="000000" w:fill="FFFFFF"/>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300" w:lineRule="exact"/>
        <w:ind w:firstLine="420" w:firstLineChars="200"/>
        <w:jc w:val="center"/>
        <w:rPr>
          <w:rFonts w:hint="eastAsia" w:ascii="仿宋" w:hAnsi="仿宋" w:eastAsia="仿宋"/>
          <w:bCs/>
          <w:color w:val="000000"/>
          <w:szCs w:val="21"/>
        </w:rPr>
      </w:pPr>
    </w:p>
    <w:tbl>
      <w:tblPr>
        <w:tblStyle w:val="3"/>
        <w:tblpPr w:leftFromText="180" w:rightFromText="180" w:vertAnchor="text" w:horzAnchor="margin" w:tblpY="185"/>
        <w:tblW w:w="9133" w:type="dxa"/>
        <w:tblInd w:w="0" w:type="dxa"/>
        <w:tblLayout w:type="fixed"/>
        <w:tblCellMar>
          <w:top w:w="0" w:type="dxa"/>
          <w:left w:w="108" w:type="dxa"/>
          <w:bottom w:w="0" w:type="dxa"/>
          <w:right w:w="108" w:type="dxa"/>
        </w:tblCellMar>
      </w:tblPr>
      <w:tblGrid>
        <w:gridCol w:w="1310"/>
        <w:gridCol w:w="7823"/>
      </w:tblGrid>
      <w:tr>
        <w:tblPrEx>
          <w:tblLayout w:type="fixed"/>
          <w:tblCellMar>
            <w:top w:w="0" w:type="dxa"/>
            <w:left w:w="108" w:type="dxa"/>
            <w:bottom w:w="0" w:type="dxa"/>
            <w:right w:w="108" w:type="dxa"/>
          </w:tblCellMar>
        </w:tblPrEx>
        <w:trPr>
          <w:trHeight w:val="477" w:hRule="atLeast"/>
        </w:trPr>
        <w:tc>
          <w:tcPr>
            <w:tcW w:w="13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823"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exact"/>
              <w:jc w:val="center"/>
              <w:rPr>
                <w:rFonts w:ascii="仿宋" w:hAnsi="仿宋" w:eastAsia="仿宋" w:cs="宋体"/>
                <w:b/>
                <w:kern w:val="0"/>
                <w:szCs w:val="21"/>
              </w:rPr>
            </w:pPr>
            <w:r>
              <w:rPr>
                <w:rFonts w:hint="eastAsia" w:ascii="仿宋" w:hAnsi="仿宋" w:eastAsia="仿宋" w:cs="宋体"/>
                <w:b/>
                <w:kern w:val="0"/>
                <w:szCs w:val="21"/>
              </w:rPr>
              <w:t>省政府奖学金</w:t>
            </w:r>
          </w:p>
        </w:tc>
      </w:tr>
      <w:tr>
        <w:tblPrEx>
          <w:tblLayout w:type="fixed"/>
          <w:tblCellMar>
            <w:top w:w="0" w:type="dxa"/>
            <w:left w:w="108" w:type="dxa"/>
            <w:bottom w:w="0" w:type="dxa"/>
            <w:right w:w="108" w:type="dxa"/>
          </w:tblCellMar>
        </w:tblPrEx>
        <w:trPr>
          <w:trHeight w:val="477" w:hRule="atLeast"/>
        </w:trPr>
        <w:tc>
          <w:tcPr>
            <w:tcW w:w="1310" w:type="dxa"/>
            <w:tcBorders>
              <w:top w:val="nil"/>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浙江省高校全日制本专科二年级及以上特别优秀的学生。</w:t>
            </w:r>
          </w:p>
        </w:tc>
      </w:tr>
      <w:tr>
        <w:tblPrEx>
          <w:tblLayout w:type="fixed"/>
          <w:tblCellMar>
            <w:top w:w="0" w:type="dxa"/>
            <w:left w:w="108" w:type="dxa"/>
            <w:bottom w:w="0" w:type="dxa"/>
            <w:right w:w="108" w:type="dxa"/>
          </w:tblCellMar>
        </w:tblPrEx>
        <w:trPr>
          <w:trHeight w:val="477" w:hRule="atLeast"/>
        </w:trPr>
        <w:tc>
          <w:tcPr>
            <w:tcW w:w="1310" w:type="dxa"/>
            <w:tcBorders>
              <w:top w:val="nil"/>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每人每年6000元。</w:t>
            </w:r>
          </w:p>
        </w:tc>
      </w:tr>
      <w:tr>
        <w:tblPrEx>
          <w:tblLayout w:type="fixed"/>
          <w:tblCellMar>
            <w:top w:w="0" w:type="dxa"/>
            <w:left w:w="108" w:type="dxa"/>
            <w:bottom w:w="0" w:type="dxa"/>
            <w:right w:w="108" w:type="dxa"/>
          </w:tblCellMar>
        </w:tblPrEx>
        <w:trPr>
          <w:trHeight w:val="477" w:hRule="atLeast"/>
        </w:trPr>
        <w:tc>
          <w:tcPr>
            <w:tcW w:w="1310" w:type="dxa"/>
            <w:tcBorders>
              <w:top w:val="nil"/>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 -- 学年）浙江省政府奖学金申请审批表》</w:t>
            </w:r>
          </w:p>
        </w:tc>
      </w:tr>
      <w:tr>
        <w:tblPrEx>
          <w:tblLayout w:type="fixed"/>
          <w:tblCellMar>
            <w:top w:w="0" w:type="dxa"/>
            <w:left w:w="108" w:type="dxa"/>
            <w:bottom w:w="0" w:type="dxa"/>
            <w:right w:w="108" w:type="dxa"/>
          </w:tblCellMar>
        </w:tblPrEx>
        <w:trPr>
          <w:trHeight w:val="477" w:hRule="atLeast"/>
        </w:trPr>
        <w:tc>
          <w:tcPr>
            <w:tcW w:w="1310" w:type="dxa"/>
            <w:vMerge w:val="restart"/>
            <w:tcBorders>
              <w:top w:val="nil"/>
              <w:left w:val="single" w:color="auto" w:sz="4" w:space="0"/>
              <w:bottom w:val="nil"/>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9月底，各高校根据下拨名额，依据评审规程，组织符合条件的学生填写《（ -- 学年）浙江省政府奖学金申请审批表》</w:t>
            </w:r>
          </w:p>
        </w:tc>
      </w:tr>
      <w:tr>
        <w:tblPrEx>
          <w:tblLayout w:type="fixed"/>
          <w:tblCellMar>
            <w:top w:w="0" w:type="dxa"/>
            <w:left w:w="108" w:type="dxa"/>
            <w:bottom w:w="0" w:type="dxa"/>
            <w:right w:w="108" w:type="dxa"/>
          </w:tblCellMar>
        </w:tblPrEx>
        <w:trPr>
          <w:trHeight w:val="477" w:hRule="atLeast"/>
        </w:trPr>
        <w:tc>
          <w:tcPr>
            <w:tcW w:w="1310" w:type="dxa"/>
            <w:vMerge w:val="continue"/>
            <w:tcBorders>
              <w:top w:val="nil"/>
              <w:left w:val="single" w:color="auto" w:sz="4" w:space="0"/>
              <w:bottom w:val="nil"/>
              <w:right w:val="single" w:color="auto" w:sz="4" w:space="0"/>
            </w:tcBorders>
            <w:vAlign w:val="center"/>
          </w:tcPr>
          <w:p>
            <w:pPr>
              <w:widowControl/>
              <w:spacing w:line="300" w:lineRule="exact"/>
              <w:jc w:val="center"/>
              <w:rPr>
                <w:rFonts w:ascii="仿宋" w:hAnsi="仿宋" w:eastAsia="仿宋" w:cs="宋体"/>
                <w:b/>
                <w:bCs/>
                <w:kern w:val="0"/>
                <w:szCs w:val="21"/>
              </w:rPr>
            </w:pP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11月中旬，学校报送《---学年省政府奖学金获奖学生建议名单》至浙江省学生资助管理中心。</w:t>
            </w:r>
          </w:p>
        </w:tc>
      </w:tr>
      <w:tr>
        <w:tblPrEx>
          <w:tblLayout w:type="fixed"/>
          <w:tblCellMar>
            <w:top w:w="0" w:type="dxa"/>
            <w:left w:w="108" w:type="dxa"/>
            <w:bottom w:w="0" w:type="dxa"/>
            <w:right w:w="108" w:type="dxa"/>
          </w:tblCellMar>
        </w:tblPrEx>
        <w:trPr>
          <w:trHeight w:val="477" w:hRule="atLeast"/>
        </w:trPr>
        <w:tc>
          <w:tcPr>
            <w:tcW w:w="1310" w:type="dxa"/>
            <w:vMerge w:val="continue"/>
            <w:tcBorders>
              <w:top w:val="nil"/>
              <w:left w:val="single" w:color="auto" w:sz="4" w:space="0"/>
              <w:bottom w:val="nil"/>
              <w:right w:val="single" w:color="auto" w:sz="4" w:space="0"/>
            </w:tcBorders>
            <w:vAlign w:val="center"/>
          </w:tcPr>
          <w:p>
            <w:pPr>
              <w:widowControl/>
              <w:spacing w:line="300" w:lineRule="exact"/>
              <w:jc w:val="center"/>
              <w:rPr>
                <w:rFonts w:ascii="仿宋" w:hAnsi="仿宋" w:eastAsia="仿宋" w:cs="宋体"/>
                <w:b/>
                <w:bCs/>
                <w:kern w:val="0"/>
                <w:szCs w:val="21"/>
              </w:rPr>
            </w:pP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11月底，浙江省学生资助管理中心审核备案。</w:t>
            </w:r>
          </w:p>
        </w:tc>
      </w:tr>
      <w:tr>
        <w:tblPrEx>
          <w:tblLayout w:type="fixed"/>
          <w:tblCellMar>
            <w:top w:w="0" w:type="dxa"/>
            <w:left w:w="108" w:type="dxa"/>
            <w:bottom w:w="0" w:type="dxa"/>
            <w:right w:w="108" w:type="dxa"/>
          </w:tblCellMar>
        </w:tblPrEx>
        <w:trPr>
          <w:trHeight w:val="477" w:hRule="atLeast"/>
        </w:trPr>
        <w:tc>
          <w:tcPr>
            <w:tcW w:w="1310" w:type="dxa"/>
            <w:vMerge w:val="continue"/>
            <w:tcBorders>
              <w:top w:val="nil"/>
              <w:left w:val="single" w:color="auto" w:sz="4" w:space="0"/>
              <w:bottom w:val="nil"/>
              <w:right w:val="single" w:color="auto" w:sz="4" w:space="0"/>
            </w:tcBorders>
            <w:vAlign w:val="center"/>
          </w:tcPr>
          <w:p>
            <w:pPr>
              <w:widowControl/>
              <w:spacing w:line="300" w:lineRule="exact"/>
              <w:jc w:val="center"/>
              <w:rPr>
                <w:rFonts w:ascii="仿宋" w:hAnsi="仿宋" w:eastAsia="仿宋" w:cs="宋体"/>
                <w:b/>
                <w:bCs/>
                <w:kern w:val="0"/>
                <w:szCs w:val="21"/>
              </w:rPr>
            </w:pP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12月底，学校将省政府奖学金一次性发放给获奖学生。</w:t>
            </w:r>
          </w:p>
        </w:tc>
      </w:tr>
      <w:tr>
        <w:tblPrEx>
          <w:tblLayout w:type="fixed"/>
          <w:tblCellMar>
            <w:top w:w="0" w:type="dxa"/>
            <w:left w:w="108" w:type="dxa"/>
            <w:bottom w:w="0" w:type="dxa"/>
            <w:right w:w="108" w:type="dxa"/>
          </w:tblCellMar>
        </w:tblPrEx>
        <w:trPr>
          <w:trHeight w:val="477" w:hRule="atLeast"/>
        </w:trPr>
        <w:tc>
          <w:tcPr>
            <w:tcW w:w="1310" w:type="dxa"/>
            <w:tcBorders>
              <w:top w:val="single" w:color="auto" w:sz="4" w:space="0"/>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每年9月中旬下发通知，学校组织评审</w:t>
            </w:r>
          </w:p>
        </w:tc>
      </w:tr>
      <w:tr>
        <w:tblPrEx>
          <w:tblLayout w:type="fixed"/>
          <w:tblCellMar>
            <w:top w:w="0" w:type="dxa"/>
            <w:left w:w="108" w:type="dxa"/>
            <w:bottom w:w="0" w:type="dxa"/>
            <w:right w:w="108" w:type="dxa"/>
          </w:tblCellMar>
        </w:tblPrEx>
        <w:trPr>
          <w:trHeight w:val="477" w:hRule="atLeast"/>
        </w:trPr>
        <w:tc>
          <w:tcPr>
            <w:tcW w:w="1310" w:type="dxa"/>
            <w:tcBorders>
              <w:top w:val="nil"/>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Layout w:type="fixed"/>
          <w:tblCellMar>
            <w:top w:w="0" w:type="dxa"/>
            <w:left w:w="108" w:type="dxa"/>
            <w:bottom w:w="0" w:type="dxa"/>
            <w:right w:w="108" w:type="dxa"/>
          </w:tblCellMar>
        </w:tblPrEx>
        <w:trPr>
          <w:trHeight w:val="477" w:hRule="atLeast"/>
        </w:trPr>
        <w:tc>
          <w:tcPr>
            <w:tcW w:w="1310" w:type="dxa"/>
            <w:tcBorders>
              <w:top w:val="nil"/>
              <w:left w:val="single" w:color="auto" w:sz="4" w:space="0"/>
              <w:bottom w:val="single" w:color="auto" w:sz="4" w:space="0"/>
              <w:right w:val="single" w:color="auto" w:sz="4" w:space="0"/>
            </w:tcBorders>
            <w:shd w:val="clear" w:color="000000" w:fill="F9F9F9"/>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823"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pPr>
        <w:spacing w:line="300" w:lineRule="exact"/>
        <w:ind w:firstLine="420" w:firstLineChars="200"/>
        <w:jc w:val="center"/>
        <w:rPr>
          <w:rFonts w:hint="eastAsia" w:ascii="仿宋" w:hAnsi="仿宋" w:eastAsia="仿宋"/>
          <w:bCs/>
          <w:color w:val="000000"/>
          <w:szCs w:val="21"/>
        </w:rPr>
      </w:pPr>
    </w:p>
    <w:tbl>
      <w:tblPr>
        <w:tblStyle w:val="3"/>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7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资助项目</w:t>
            </w:r>
          </w:p>
        </w:tc>
        <w:tc>
          <w:tcPr>
            <w:tcW w:w="7742" w:type="dxa"/>
            <w:shd w:val="clear" w:color="auto" w:fill="auto"/>
            <w:vAlign w:val="center"/>
          </w:tcPr>
          <w:p>
            <w:pPr>
              <w:widowControl/>
              <w:spacing w:line="300" w:lineRule="exact"/>
              <w:jc w:val="center"/>
              <w:rPr>
                <w:rFonts w:ascii="仿宋" w:hAnsi="仿宋" w:eastAsia="仿宋" w:cs="宋体"/>
                <w:b/>
                <w:kern w:val="0"/>
                <w:szCs w:val="21"/>
              </w:rPr>
            </w:pPr>
            <w:r>
              <w:rPr>
                <w:rFonts w:hint="eastAsia" w:ascii="仿宋" w:hAnsi="仿宋" w:eastAsia="仿宋" w:cs="宋体"/>
                <w:b/>
                <w:kern w:val="0"/>
                <w:szCs w:val="21"/>
              </w:rPr>
              <w:t>高校毕业生基层就业学费补偿代偿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资助对象</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自愿到浙江省一类一档地区和海岛县基层单位就业，服务期达到3年及以上的浙江省地方属全日制普通高校应届毕业生。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资助标准</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本专科生每学年最高不超过8000元，研究生每年最高不超过12000元。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办理材料</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《浙江省高校毕业生基层就业学费补偿贷款代偿申请表》及基层单位服务3年以上的就业协议。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321" w:type="dxa"/>
            <w:vMerge w:val="restart"/>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办理流程</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9月初，符合条件的学生提交《浙江省高校毕业生基层就业学费补偿贷款代偿申请表》及基层单位服务3年以上的就业协议。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vMerge w:val="continue"/>
            <w:shd w:val="clear" w:color="auto" w:fill="auto"/>
            <w:vAlign w:val="center"/>
          </w:tcPr>
          <w:p>
            <w:pPr>
              <w:widowControl/>
              <w:spacing w:line="300" w:lineRule="exact"/>
              <w:jc w:val="center"/>
              <w:rPr>
                <w:rFonts w:ascii="仿宋" w:hAnsi="仿宋" w:eastAsia="仿宋" w:cs="宋体"/>
                <w:b/>
                <w:bCs/>
                <w:kern w:val="0"/>
                <w:szCs w:val="21"/>
              </w:rPr>
            </w:pP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9月底，高校审核后填报《＿＿＿＿年浙江省高校毕业生基层就业学费补偿贷款代偿初审名单汇总表》。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vMerge w:val="continue"/>
            <w:shd w:val="clear" w:color="auto" w:fill="auto"/>
            <w:vAlign w:val="center"/>
          </w:tcPr>
          <w:p>
            <w:pPr>
              <w:widowControl/>
              <w:spacing w:line="300" w:lineRule="exact"/>
              <w:jc w:val="center"/>
              <w:rPr>
                <w:rFonts w:ascii="仿宋" w:hAnsi="仿宋" w:eastAsia="仿宋" w:cs="宋体"/>
                <w:b/>
                <w:bCs/>
                <w:kern w:val="0"/>
                <w:szCs w:val="21"/>
              </w:rPr>
            </w:pP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10月中旬，高校汇总材料报送浙江省学生资助管理中心审核，浙江省学生资助管理中心审核后报省财政厅备案，并申请拨付资助资金。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vMerge w:val="continue"/>
            <w:shd w:val="clear" w:color="auto" w:fill="auto"/>
            <w:vAlign w:val="center"/>
          </w:tcPr>
          <w:p>
            <w:pPr>
              <w:widowControl/>
              <w:spacing w:line="300" w:lineRule="exact"/>
              <w:jc w:val="center"/>
              <w:rPr>
                <w:rFonts w:ascii="仿宋" w:hAnsi="仿宋" w:eastAsia="仿宋" w:cs="宋体"/>
                <w:b/>
                <w:bCs/>
                <w:kern w:val="0"/>
                <w:szCs w:val="21"/>
              </w:rPr>
            </w:pP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次年初，财政厅下拨经费至各相关高校，高校给相关学生补偿代偿学费。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办理期限</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每年9月初下发通知，学生向学校提出申请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时限说明</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每学年申请和审核一次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21" w:type="dxa"/>
            <w:shd w:val="clear" w:color="auto" w:fill="auto"/>
            <w:vAlign w:val="center"/>
          </w:tcPr>
          <w:p>
            <w:pPr>
              <w:widowControl/>
              <w:spacing w:line="300" w:lineRule="exact"/>
              <w:jc w:val="center"/>
              <w:rPr>
                <w:rFonts w:ascii="仿宋" w:hAnsi="仿宋" w:eastAsia="仿宋" w:cs="宋体"/>
                <w:b/>
                <w:bCs/>
                <w:kern w:val="0"/>
                <w:szCs w:val="21"/>
              </w:rPr>
            </w:pPr>
            <w:r>
              <w:rPr>
                <w:rFonts w:hint="eastAsia" w:ascii="仿宋" w:hAnsi="仿宋" w:eastAsia="仿宋" w:cs="宋体"/>
                <w:b/>
                <w:bCs/>
                <w:kern w:val="0"/>
                <w:szCs w:val="21"/>
              </w:rPr>
              <w:t>受理部门</w:t>
            </w:r>
          </w:p>
        </w:tc>
        <w:tc>
          <w:tcPr>
            <w:tcW w:w="7742" w:type="dxa"/>
            <w:shd w:val="clear" w:color="auto" w:fill="auto"/>
            <w:vAlign w:val="center"/>
          </w:tcPr>
          <w:p>
            <w:pPr>
              <w:widowControl/>
              <w:spacing w:line="300" w:lineRule="exact"/>
              <w:jc w:val="left"/>
              <w:rPr>
                <w:rFonts w:ascii="仿宋" w:hAnsi="仿宋" w:eastAsia="仿宋" w:cs="宋体"/>
                <w:kern w:val="0"/>
                <w:szCs w:val="21"/>
              </w:rPr>
            </w:pPr>
            <w:r>
              <w:rPr>
                <w:rFonts w:hint="eastAsia" w:ascii="仿宋" w:hAnsi="仿宋" w:eastAsia="仿宋" w:cs="宋体"/>
                <w:kern w:val="0"/>
                <w:szCs w:val="21"/>
              </w:rPr>
              <w:t>各高校学生资助管理部门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D0"/>
    <w:rsid w:val="000F1DD0"/>
    <w:rsid w:val="004D3CCD"/>
    <w:rsid w:val="469A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841</Words>
  <Characters>4799</Characters>
  <Lines>39</Lines>
  <Paragraphs>11</Paragraphs>
  <TotalTime>17</TotalTime>
  <ScaleCrop>false</ScaleCrop>
  <LinksUpToDate>false</LinksUpToDate>
  <CharactersWithSpaces>5629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2018-04-20T06:49:00Z</dcterms:created>
  <dc:creator>lenovo</dc:creator>
  <cp:lastModifiedBy>荔枝葡萄</cp:lastModifiedBy>
  <dcterms:modified xsi:type="dcterms:W3CDTF">2018-05-29T07:46:23Z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