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民族</w:t>
      </w:r>
      <w:r>
        <w:rPr>
          <w:rFonts w:hint="eastAsia" w:ascii="黑体" w:hAnsi="黑体" w:eastAsia="黑体" w:cs="黑体"/>
          <w:kern w:val="0"/>
          <w:sz w:val="32"/>
          <w:szCs w:val="32"/>
        </w:rPr>
        <w:t>学院发展性资助项目资助标准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465"/>
        <w:gridCol w:w="4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72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6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项目名称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42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项目资助金额及等级</w:t>
            </w:r>
          </w:p>
          <w:p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2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65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计算机二级</w:t>
            </w:r>
          </w:p>
        </w:tc>
        <w:tc>
          <w:tcPr>
            <w:tcW w:w="4221" w:type="dxa"/>
            <w:noWrap w:val="0"/>
            <w:vAlign w:val="top"/>
          </w:tcPr>
          <w:p>
            <w:pPr>
              <w:widowControl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72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65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英语六级</w:t>
            </w:r>
          </w:p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非英语专业）</w:t>
            </w:r>
          </w:p>
        </w:tc>
        <w:tc>
          <w:tcPr>
            <w:tcW w:w="4221" w:type="dxa"/>
            <w:noWrap w:val="0"/>
            <w:vAlign w:val="top"/>
          </w:tcPr>
          <w:p>
            <w:pPr>
              <w:widowControl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教师资格证</w:t>
            </w:r>
          </w:p>
        </w:tc>
        <w:tc>
          <w:tcPr>
            <w:tcW w:w="4221" w:type="dxa"/>
            <w:noWrap w:val="0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笔试通过200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元</w:t>
            </w:r>
          </w:p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面试通过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总计资助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72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65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普通话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二甲</w:t>
            </w:r>
          </w:p>
        </w:tc>
        <w:tc>
          <w:tcPr>
            <w:tcW w:w="4221" w:type="dxa"/>
            <w:noWrap w:val="0"/>
            <w:vAlign w:val="top"/>
          </w:tcPr>
          <w:p>
            <w:pPr>
              <w:widowControl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2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465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CATTI</w:t>
            </w:r>
          </w:p>
        </w:tc>
        <w:tc>
          <w:tcPr>
            <w:tcW w:w="4221" w:type="dxa"/>
            <w:noWrap w:val="0"/>
            <w:vAlign w:val="top"/>
          </w:tcPr>
          <w:p>
            <w:pPr>
              <w:widowControl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A类学科竞赛</w:t>
            </w:r>
          </w:p>
        </w:tc>
        <w:tc>
          <w:tcPr>
            <w:tcW w:w="42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校级：300-500元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省级：500-1000元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国家级：1000-2000元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（以团队的形式发放，个人参赛的视具体情况而定）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发表论文</w:t>
            </w:r>
          </w:p>
        </w:tc>
        <w:tc>
          <w:tcPr>
            <w:tcW w:w="42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普通期刊：1000元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核心期刊：2000元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考研</w:t>
            </w:r>
          </w:p>
        </w:tc>
        <w:tc>
          <w:tcPr>
            <w:tcW w:w="4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报名资助300元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录取总计资助1000元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高质量就业类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（国家机关、事业单位、知名企业等）</w:t>
            </w:r>
          </w:p>
        </w:tc>
        <w:tc>
          <w:tcPr>
            <w:tcW w:w="4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签订</w:t>
            </w:r>
            <w:r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三方协议、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劳动合同</w:t>
            </w:r>
            <w:r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等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资助500元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创业类</w:t>
            </w:r>
          </w:p>
        </w:tc>
        <w:tc>
          <w:tcPr>
            <w:tcW w:w="422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具有营业执照，资助2000元及以上，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视具体情况而定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其他项目</w:t>
            </w:r>
          </w:p>
        </w:tc>
        <w:tc>
          <w:tcPr>
            <w:tcW w:w="4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根据项目开展情况以及实际需要费用预算进行资助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F774A"/>
    <w:rsid w:val="3E9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2021-12-20T06:05:57Z</dcterms:created>
  <dc:creator>hp08</dc:creator>
  <cp:lastModifiedBy>宇文陈</cp:lastModifiedBy>
  <dcterms:modified xsi:type="dcterms:W3CDTF">2021-12-20T06:06:17Z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1046F0611147414AB8C61A25855C8974</vt:lpwstr>
  </property>
</Properties>
</file>